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FF272E" w:rsidRDefault="00CE6F50" w:rsidP="008E554A">
      <w:pPr>
        <w:widowControl w:val="0"/>
        <w:tabs>
          <w:tab w:val="left" w:pos="314"/>
          <w:tab w:val="left" w:pos="3009"/>
          <w:tab w:val="center" w:pos="4678"/>
        </w:tabs>
        <w:jc w:val="center"/>
        <w:rPr>
          <w:rFonts w:eastAsia="Arial Unicode MS"/>
          <w:b/>
          <w:sz w:val="20"/>
          <w:szCs w:val="20"/>
        </w:rPr>
      </w:pPr>
      <w:r w:rsidRPr="00FF272E">
        <w:rPr>
          <w:rFonts w:eastAsia="Arial Unicode MS"/>
          <w:b/>
          <w:sz w:val="20"/>
          <w:szCs w:val="20"/>
        </w:rPr>
        <w:t xml:space="preserve">ĐIỀU KHOẢN VÀ ĐIỀU KIỆN MỞ VÀ SỬ DỤNG </w:t>
      </w:r>
    </w:p>
    <w:p w14:paraId="76297156" w14:textId="71E4A412" w:rsidR="00A754A2" w:rsidRPr="00FF272E" w:rsidRDefault="00CE6F50" w:rsidP="008E554A">
      <w:pPr>
        <w:widowControl w:val="0"/>
        <w:tabs>
          <w:tab w:val="left" w:pos="314"/>
        </w:tabs>
        <w:jc w:val="center"/>
        <w:rPr>
          <w:rFonts w:eastAsia="Arial Unicode MS"/>
          <w:b/>
          <w:sz w:val="20"/>
          <w:szCs w:val="20"/>
        </w:rPr>
      </w:pPr>
      <w:r w:rsidRPr="00FF272E">
        <w:rPr>
          <w:rFonts w:eastAsia="Arial Unicode MS"/>
          <w:b/>
          <w:sz w:val="20"/>
          <w:szCs w:val="20"/>
        </w:rPr>
        <w:t xml:space="preserve"> TÀI KHOẢ</w:t>
      </w:r>
      <w:r w:rsidR="004F750C">
        <w:rPr>
          <w:rFonts w:eastAsia="Arial Unicode MS"/>
          <w:b/>
          <w:sz w:val="20"/>
          <w:szCs w:val="20"/>
        </w:rPr>
        <w:t xml:space="preserve">N THANH TOÁN, </w:t>
      </w:r>
      <w:r w:rsidR="00CD0450">
        <w:rPr>
          <w:rFonts w:eastAsia="Arial Unicode MS"/>
          <w:b/>
          <w:sz w:val="20"/>
          <w:szCs w:val="20"/>
          <w:lang w:val="vi-VN"/>
        </w:rPr>
        <w:t>THẺ GHI NỢ NỘI ĐỊ</w:t>
      </w:r>
      <w:r w:rsidR="00E83191">
        <w:rPr>
          <w:rFonts w:eastAsia="Arial Unicode MS"/>
          <w:b/>
          <w:sz w:val="20"/>
          <w:szCs w:val="20"/>
          <w:lang w:val="vi-VN"/>
        </w:rPr>
        <w:t xml:space="preserve">A, </w:t>
      </w:r>
      <w:r w:rsidRPr="00FF272E">
        <w:rPr>
          <w:rFonts w:eastAsia="Arial Unicode MS"/>
          <w:b/>
          <w:sz w:val="20"/>
          <w:szCs w:val="20"/>
        </w:rPr>
        <w:t>TÀI KHOẢN ĐẦU TƯ GIÁN TIẾP NƯỚC NGOÀI VÀO VIỆT NAM DÀNH CHO KHÁCH HÀNG CÁ NHÂN</w:t>
      </w:r>
    </w:p>
    <w:p w14:paraId="2EEDDA1E" w14:textId="3C4B9B63" w:rsidR="00CE6F50" w:rsidRPr="00FF272E" w:rsidRDefault="00CE6F50" w:rsidP="008E554A">
      <w:pPr>
        <w:widowControl w:val="0"/>
        <w:tabs>
          <w:tab w:val="left" w:pos="314"/>
        </w:tabs>
        <w:spacing w:before="120" w:after="120"/>
        <w:jc w:val="center"/>
        <w:rPr>
          <w:b/>
          <w:i/>
          <w:sz w:val="20"/>
          <w:szCs w:val="20"/>
        </w:rPr>
      </w:pPr>
      <w:r w:rsidRPr="00FF272E">
        <w:rPr>
          <w:b/>
          <w:i/>
          <w:sz w:val="20"/>
          <w:szCs w:val="20"/>
        </w:rPr>
        <w:t>(Áp dụng cho Khách hàng cá nhân từ ngày…</w:t>
      </w:r>
      <w:r w:rsidR="00483C0A">
        <w:rPr>
          <w:b/>
          <w:i/>
          <w:sz w:val="20"/>
          <w:szCs w:val="20"/>
        </w:rPr>
        <w:t>…………..</w:t>
      </w:r>
      <w:r w:rsidRPr="00FF272E">
        <w:rPr>
          <w:b/>
          <w:i/>
          <w:sz w:val="20"/>
          <w:szCs w:val="20"/>
        </w:rPr>
        <w:t>…)</w:t>
      </w:r>
    </w:p>
    <w:p w14:paraId="75D57DB2" w14:textId="204F95E0" w:rsidR="00CE6F50" w:rsidRPr="00FF272E" w:rsidRDefault="00CE6F50" w:rsidP="008E554A">
      <w:pPr>
        <w:widowControl w:val="0"/>
        <w:tabs>
          <w:tab w:val="left" w:pos="314"/>
        </w:tabs>
        <w:spacing w:before="120" w:after="120"/>
        <w:ind w:firstLine="425"/>
        <w:jc w:val="both"/>
        <w:rPr>
          <w:spacing w:val="-2"/>
          <w:sz w:val="20"/>
          <w:szCs w:val="20"/>
        </w:rPr>
      </w:pPr>
      <w:r w:rsidRPr="00FF272E">
        <w:rPr>
          <w:spacing w:val="-2"/>
          <w:sz w:val="20"/>
          <w:szCs w:val="20"/>
        </w:rPr>
        <w:t>Nội</w:t>
      </w:r>
      <w:r w:rsidRPr="00FF272E">
        <w:rPr>
          <w:b/>
          <w:spacing w:val="-2"/>
          <w:sz w:val="20"/>
          <w:szCs w:val="20"/>
        </w:rPr>
        <w:t xml:space="preserve"> </w:t>
      </w:r>
      <w:r w:rsidRPr="00FF272E">
        <w:rPr>
          <w:spacing w:val="-2"/>
          <w:sz w:val="20"/>
          <w:szCs w:val="20"/>
        </w:rPr>
        <w:t xml:space="preserve">dung tại Điều khoản và Điều kiện mở và sử dụng Tài khoản thanh toán, Thẻ ghi nợ nội địa </w:t>
      </w:r>
      <w:r w:rsidRPr="00FF272E">
        <w:rPr>
          <w:rFonts w:eastAsia="Arial Unicode MS"/>
          <w:sz w:val="20"/>
          <w:szCs w:val="20"/>
        </w:rPr>
        <w:t>và tài khoản đặc biệt</w:t>
      </w:r>
      <w:r w:rsidRPr="00FF272E">
        <w:rPr>
          <w:spacing w:val="-2"/>
          <w:sz w:val="20"/>
          <w:szCs w:val="20"/>
        </w:rPr>
        <w:t xml:space="preserve"> của Ngân hàng TMCP Việt Á (VAB) dưới đây </w:t>
      </w:r>
      <w:r w:rsidRPr="00FF272E">
        <w:rPr>
          <w:i/>
          <w:spacing w:val="-2"/>
          <w:sz w:val="20"/>
          <w:szCs w:val="20"/>
        </w:rPr>
        <w:t xml:space="preserve">(gọi tắt là“Bản Điều khoản và Điều kiện”) </w:t>
      </w:r>
      <w:r w:rsidRPr="00FF272E">
        <w:rPr>
          <w:spacing w:val="-2"/>
          <w:sz w:val="20"/>
          <w:szCs w:val="20"/>
        </w:rPr>
        <w:t>áp dụng cho Khách hàng cá nhân (</w:t>
      </w:r>
      <w:r w:rsidRPr="00FF272E">
        <w:rPr>
          <w:i/>
          <w:spacing w:val="-2"/>
          <w:sz w:val="20"/>
          <w:szCs w:val="20"/>
        </w:rPr>
        <w:t xml:space="preserve">bao gồm </w:t>
      </w:r>
      <w:r w:rsidRPr="00FF272E">
        <w:rPr>
          <w:i/>
          <w:sz w:val="20"/>
          <w:szCs w:val="20"/>
        </w:rPr>
        <w:t>tài khoản thanh toán chung dành cho Khách hàng Cá nhân</w:t>
      </w:r>
      <w:r w:rsidRPr="00FF272E">
        <w:rPr>
          <w:sz w:val="20"/>
          <w:szCs w:val="20"/>
        </w:rPr>
        <w:t>)</w:t>
      </w:r>
      <w:r w:rsidRPr="00FF272E">
        <w:rPr>
          <w:spacing w:val="-2"/>
          <w:sz w:val="20"/>
          <w:szCs w:val="20"/>
        </w:rPr>
        <w:t xml:space="preserve"> và là một bộ phận không tách rời của Thỏa thuận mở và sử dụng Tài khoản thanh toán, Thẻ ghi nợ nội địa, </w:t>
      </w:r>
      <w:r w:rsidR="00302E9B" w:rsidRPr="00FF272E">
        <w:rPr>
          <w:spacing w:val="-2"/>
          <w:sz w:val="20"/>
          <w:szCs w:val="20"/>
        </w:rPr>
        <w:t xml:space="preserve">Dịch vụ Online Banking </w:t>
      </w:r>
      <w:r w:rsidRPr="00FF272E">
        <w:rPr>
          <w:spacing w:val="-2"/>
          <w:sz w:val="20"/>
          <w:szCs w:val="20"/>
        </w:rPr>
        <w:t>dành cho Khách hàng Cá nhân của Ngân hàng TMCP Việt Á (gọi tắt là “</w:t>
      </w:r>
      <w:r w:rsidRPr="00FF272E">
        <w:rPr>
          <w:i/>
          <w:spacing w:val="-2"/>
          <w:sz w:val="20"/>
          <w:szCs w:val="20"/>
        </w:rPr>
        <w:t>Thỏa thuận</w:t>
      </w:r>
      <w:r w:rsidRPr="00FF272E">
        <w:rPr>
          <w:spacing w:val="-2"/>
          <w:sz w:val="20"/>
          <w:szCs w:val="20"/>
        </w:rPr>
        <w:t>”) đã được ký kết</w:t>
      </w:r>
      <w:r w:rsidRPr="00FF272E">
        <w:rPr>
          <w:sz w:val="20"/>
          <w:szCs w:val="20"/>
        </w:rPr>
        <w:t>, xác lập giữa VAB với bất kỳ Khách hàng cá nhân nào.</w:t>
      </w:r>
    </w:p>
    <w:p w14:paraId="1A441CD6" w14:textId="64B099DE" w:rsidR="00CE6F50" w:rsidRPr="00FF272E" w:rsidRDefault="00CE6F50" w:rsidP="008E554A">
      <w:pPr>
        <w:widowControl w:val="0"/>
        <w:tabs>
          <w:tab w:val="left" w:pos="426"/>
        </w:tabs>
        <w:spacing w:before="120" w:after="120"/>
        <w:jc w:val="both"/>
        <w:rPr>
          <w:rFonts w:eastAsia="Arial Unicode MS"/>
          <w:b/>
          <w:sz w:val="20"/>
          <w:szCs w:val="20"/>
        </w:rPr>
      </w:pPr>
      <w:r w:rsidRPr="00FF272E">
        <w:rPr>
          <w:rFonts w:eastAsia="Arial Unicode MS"/>
          <w:b/>
          <w:sz w:val="20"/>
          <w:szCs w:val="20"/>
        </w:rPr>
        <w:t>Bản Điều khoản và Điều kiện này bao gồm:</w:t>
      </w:r>
    </w:p>
    <w:p w14:paraId="42130B4B"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A – Điều khoản chung: Áp dụng đối với Khách hàng Cá nhân mở và sử dụng Tài khoản thanh toán và Tài khoản đặc biệt tại VAB.</w:t>
      </w:r>
    </w:p>
    <w:p w14:paraId="6FA51602"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B – Điều khoản Tài khoản thanh toán: Áp dụng đối với Khách hàng Cá nhân mở và sử dụng Tài khoản thanh toán tại VAB.</w:t>
      </w:r>
    </w:p>
    <w:p w14:paraId="2B4A3BCC" w14:textId="5A6CE6BD"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C – Điều khoản Tài khoản đầu tư gián tiếp nước ngoài vào Việt Nam: Áp dụng đối với Khách hàng Cá nhân mở và sử dụng Tài khoản đầu tư gián tiếp nước ngoài vào Việt Nam tại VAB.</w:t>
      </w:r>
    </w:p>
    <w:p w14:paraId="1EDCC24B" w14:textId="164ED361" w:rsidR="00F61C78" w:rsidRPr="00FF272E" w:rsidRDefault="00F61C78"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w:t>
      </w:r>
      <w:r w:rsidR="00660E31" w:rsidRPr="00FF272E">
        <w:rPr>
          <w:rFonts w:eastAsia="Arial Unicode MS"/>
          <w:b/>
          <w:sz w:val="20"/>
          <w:szCs w:val="20"/>
        </w:rPr>
        <w:t>n D –  Dịch vụ thẻ ghi nợ</w:t>
      </w:r>
    </w:p>
    <w:p w14:paraId="59E4B855" w14:textId="7C881A09"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sz w:val="20"/>
          <w:szCs w:val="20"/>
        </w:rPr>
      </w:pPr>
      <w:r w:rsidRPr="00FF272E">
        <w:rPr>
          <w:rFonts w:eastAsia="Arial Unicode MS"/>
          <w:b/>
          <w:sz w:val="20"/>
          <w:szCs w:val="20"/>
        </w:rPr>
        <w:t>Phầ</w:t>
      </w:r>
      <w:r w:rsidR="00F61C78" w:rsidRPr="00FF272E">
        <w:rPr>
          <w:rFonts w:eastAsia="Arial Unicode MS"/>
          <w:b/>
          <w:sz w:val="20"/>
          <w:szCs w:val="20"/>
        </w:rPr>
        <w:t>n E</w:t>
      </w:r>
      <w:r w:rsidRPr="00FF272E">
        <w:rPr>
          <w:rFonts w:eastAsia="Arial Unicode MS"/>
          <w:b/>
          <w:sz w:val="20"/>
          <w:szCs w:val="20"/>
        </w:rPr>
        <w:t xml:space="preserve"> – Điều khoản thi hành: Áp dụng đối với Khách hàng Cá nhân mở và sử dụng Tài khoản thanh toán và Tài khoản đặc biệt tại VAB</w:t>
      </w:r>
      <w:r w:rsidRPr="00FF272E">
        <w:rPr>
          <w:rFonts w:eastAsia="Arial Unicode MS"/>
          <w:sz w:val="20"/>
          <w:szCs w:val="20"/>
        </w:rPr>
        <w:t>.</w:t>
      </w:r>
    </w:p>
    <w:p w14:paraId="368069B3" w14:textId="77777777" w:rsidR="00CE6F50" w:rsidRPr="00FF272E" w:rsidRDefault="00CE6F50" w:rsidP="0093509D">
      <w:pPr>
        <w:widowControl w:val="0"/>
        <w:tabs>
          <w:tab w:val="left" w:pos="314"/>
        </w:tabs>
        <w:spacing w:before="120" w:after="120"/>
        <w:ind w:firstLine="425"/>
        <w:jc w:val="center"/>
        <w:rPr>
          <w:b/>
          <w:spacing w:val="-2"/>
          <w:sz w:val="20"/>
          <w:szCs w:val="20"/>
        </w:rPr>
      </w:pPr>
      <w:r w:rsidRPr="00FF272E">
        <w:rPr>
          <w:b/>
          <w:sz w:val="20"/>
          <w:szCs w:val="20"/>
        </w:rPr>
        <w:t>PHẦN A – ĐIỀU KHOẢN CHUNG</w:t>
      </w:r>
    </w:p>
    <w:p w14:paraId="7763C32D" w14:textId="77777777" w:rsidR="00CE6F50" w:rsidRPr="00FF272E" w:rsidRDefault="00CE6F50"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Giải thích và định nghĩa từ viết tắt</w:t>
      </w:r>
    </w:p>
    <w:p w14:paraId="49439CAB" w14:textId="77777777" w:rsidR="00CE6F50" w:rsidRPr="00FF272E" w:rsidRDefault="00CE6F50" w:rsidP="008E554A">
      <w:pPr>
        <w:pStyle w:val="ListParagraph"/>
        <w:widowControl w:val="0"/>
        <w:spacing w:before="120" w:after="120"/>
        <w:ind w:left="0"/>
        <w:contextualSpacing w:val="0"/>
        <w:jc w:val="both"/>
        <w:rPr>
          <w:sz w:val="20"/>
          <w:szCs w:val="20"/>
        </w:rPr>
      </w:pPr>
      <w:r w:rsidRPr="00FF272E">
        <w:rPr>
          <w:sz w:val="20"/>
          <w:szCs w:val="20"/>
        </w:rPr>
        <w:t>Các thuật ngữ trong Bản Điều khoản và Điều kiện này được hiểu như sau:</w:t>
      </w:r>
    </w:p>
    <w:p w14:paraId="41DE27C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VAB: Ngân hàng TMCP Việt Á; </w:t>
      </w:r>
    </w:p>
    <w:p w14:paraId="02A81CF0"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NHNN: Ngân hàng Nhà nước;</w:t>
      </w:r>
    </w:p>
    <w:p w14:paraId="066AE667"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sz w:val="20"/>
          <w:szCs w:val="20"/>
        </w:rPr>
        <w:t xml:space="preserve">Tài khoản (TK): Là Tài khoản thanh toán và </w:t>
      </w:r>
      <w:r w:rsidRPr="00FF272E">
        <w:rPr>
          <w:rFonts w:eastAsia="Arial Unicode MS"/>
          <w:sz w:val="20"/>
          <w:szCs w:val="20"/>
        </w:rPr>
        <w:t>Tài khoản đầu tư gián tiếp nước ngoài vào Việt Nam</w:t>
      </w:r>
    </w:p>
    <w:p w14:paraId="4E15AE46" w14:textId="5DC5FDF5"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Khách hàng (KH): Là các cá nhân đứng tên và ký trên Thỏa thuận mở và sử dụng Tài khoản thanh toán, Thẻ ghi nợ nội địa, Dịch vụ </w:t>
      </w:r>
      <w:r w:rsidR="00302E9B" w:rsidRPr="00FF272E">
        <w:rPr>
          <w:sz w:val="20"/>
          <w:szCs w:val="20"/>
        </w:rPr>
        <w:t xml:space="preserve">Online Banking </w:t>
      </w:r>
      <w:r w:rsidRPr="00FF272E">
        <w:rPr>
          <w:sz w:val="20"/>
          <w:szCs w:val="20"/>
        </w:rPr>
        <w:t>dành cho Khách hàng Cá nhân của VAB, bao gồm Chủ tài khoản, Chủ thẻ, Người giám hộ/Người đại diện theo pháp luật;</w:t>
      </w:r>
    </w:p>
    <w:p w14:paraId="30CB8E6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0C2223CA" w14:textId="4C3B97D8"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rFonts w:eastAsia="Arial Unicode MS"/>
          <w:sz w:val="20"/>
          <w:szCs w:val="20"/>
        </w:rPr>
        <w:t>Tài khoản đầu tư giáp tiếp nước ngoài vào Việt Nam (TKĐTGT) của tổ</w:t>
      </w:r>
      <w:r w:rsidR="009A4C72" w:rsidRPr="00FF272E">
        <w:rPr>
          <w:rFonts w:eastAsia="Arial Unicode MS"/>
          <w:sz w:val="20"/>
          <w:szCs w:val="20"/>
        </w:rPr>
        <w:t xml:space="preserve"> chức</w:t>
      </w:r>
      <w:r w:rsidR="00C203F5" w:rsidRPr="00FF272E">
        <w:rPr>
          <w:rFonts w:eastAsia="Arial Unicode MS"/>
          <w:sz w:val="20"/>
          <w:szCs w:val="20"/>
        </w:rPr>
        <w:t xml:space="preserve"> cá nhân</w:t>
      </w:r>
      <w:r w:rsidRPr="00FF272E">
        <w:rPr>
          <w:rFonts w:eastAsia="Arial Unicode MS"/>
          <w:sz w:val="20"/>
          <w:szCs w:val="20"/>
        </w:rPr>
        <w:t>: Là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người không cư trú.</w:t>
      </w:r>
    </w:p>
    <w:p w14:paraId="14C3BC3A"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FATCA (Viết tắt của The Foreign Account Tax Compliance Act): Đạo luật tuân thủ thuế đối với các tài khoản ở nước ngoài của Hoa Kỳ;</w:t>
      </w:r>
    </w:p>
    <w:p w14:paraId="3418A742"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 xml:space="preserve">Giấy tờ tùy thân (GTTT): </w:t>
      </w:r>
    </w:p>
    <w:p w14:paraId="30D54C92"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01E73C5C"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người gốc Việt Nam chưa xác định được quốc tịch: Giấy chứng nhận căn cước;</w:t>
      </w:r>
    </w:p>
    <w:p w14:paraId="1F033532" w14:textId="236A8F2B" w:rsidR="00CE6F50" w:rsidRPr="0043164C"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 xml:space="preserve">Trường hợp cá nhân là người nước ngoài: </w:t>
      </w:r>
      <w:r w:rsidR="0043164C" w:rsidRPr="0043164C">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10A0F2EE" w14:textId="77777777" w:rsidR="00816010" w:rsidRPr="00FF272E" w:rsidRDefault="00816010" w:rsidP="008E554A">
      <w:pPr>
        <w:pStyle w:val="ListParagraph"/>
        <w:widowControl w:val="0"/>
        <w:numPr>
          <w:ilvl w:val="0"/>
          <w:numId w:val="1"/>
        </w:numPr>
        <w:tabs>
          <w:tab w:val="left" w:pos="426"/>
        </w:tabs>
        <w:spacing w:before="120" w:after="120"/>
        <w:ind w:left="426" w:hanging="426"/>
        <w:contextualSpacing w:val="0"/>
        <w:jc w:val="both"/>
        <w:rPr>
          <w:spacing w:val="-2"/>
          <w:sz w:val="20"/>
          <w:szCs w:val="20"/>
        </w:rPr>
      </w:pPr>
      <w:r w:rsidRPr="00FF272E">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337DE53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z w:val="20"/>
          <w:szCs w:val="20"/>
        </w:rPr>
        <w:t xml:space="preserve">Người đại diện theo pháp luật của cá nhân và Người giám hộ: Theo quy định tại Bộ luật Dân sự hiện hành và các văn bản liên quan (nếu có); </w:t>
      </w:r>
    </w:p>
    <w:p w14:paraId="7FCF6B0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3"/>
          <w:sz w:val="20"/>
          <w:szCs w:val="20"/>
          <w:shd w:val="clear" w:color="auto" w:fill="FFFFFF"/>
        </w:rPr>
        <w:lastRenderedPageBreak/>
        <w:t>Sinh trắc học: Là những thuộc tính vật lý, đặc điểm sinh học cá biệt và ổn định của một người để nhận diện, phân biệt người này với người khác như: vân tay, khuôn mặt, mống mắt, giọng nói…</w:t>
      </w:r>
    </w:p>
    <w:p w14:paraId="534B16D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Là cá nhân được VAB cung cấp Thẻ ghi nợ nội địa để sử dụng, bao gồm Chủ thẻ chính và (các) Chủ thẻ phụ (nếu có);</w:t>
      </w:r>
    </w:p>
    <w:p w14:paraId="02B8CBDE" w14:textId="78B3CD90"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 xml:space="preserve">Chủ thẻ chính: Là cá nhân đứng tên, ký tên trên Thỏa thuận mở và sử dụng tài khoản thanh toán, thẻ ghi nợ nội địa, dịch vụ </w:t>
      </w:r>
      <w:r w:rsidR="00302E9B" w:rsidRPr="00FF272E">
        <w:rPr>
          <w:spacing w:val="-2"/>
          <w:sz w:val="20"/>
          <w:szCs w:val="20"/>
        </w:rPr>
        <w:t>Online Banking</w:t>
      </w:r>
      <w:r w:rsidRPr="00FF272E">
        <w:rPr>
          <w:spacing w:val="-2"/>
          <w:sz w:val="20"/>
          <w:szCs w:val="20"/>
        </w:rPr>
        <w:t xml:space="preserve"> dành cho khách hàng cá nhân;</w:t>
      </w:r>
    </w:p>
    <w:p w14:paraId="0671C43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phụ: Là cá nhân được Chủ thẻ chính yêu cầu cấp Thẻ và sử dụng chung tài khoản thanh toán Thẻ với Chủ thẻ chính;</w:t>
      </w:r>
    </w:p>
    <w:p w14:paraId="558221A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ngân hàng: Là phương tiện thanh toán do tổ chức phát hành thẻ phát hành để thực hiện giao dịch thẻ theo các điều kiện, điều khoản được các Bên thỏa thuận;</w:t>
      </w:r>
    </w:p>
    <w:p w14:paraId="7C526ED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0173BF0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kinh doanh: Là các Chi nhánh, Phòng Giao dịch và các Đơn vị có chức năng kinh doanh theo quy định của Ngân hàng TMCP Việt Á trong từng thời kỳ;</w:t>
      </w:r>
    </w:p>
    <w:p w14:paraId="507304C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phát hành thẻ (TCPHT): Là thành viên chính thức hoặc liên kết của tổ chức thẻ trong nước, quốc tế thực hiện nghiệp vụ phát hành thẻ;</w:t>
      </w:r>
    </w:p>
    <w:p w14:paraId="678BB68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thanh toán thẻ (TCTTT): Là thành viên chính thức hoặc liên kết của tổ chức thẻ trong nước, quốc tế thực hiện nghiệp vụ thanh toán thẻ;</w:t>
      </w:r>
    </w:p>
    <w:p w14:paraId="75E5B1E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chấp nhận thẻ (ĐVCNT): Là đơn vị chấp nhận thanh toán chấp nhận thanh toán hàng hoá, dịch vụ bằng thẻ;</w:t>
      </w:r>
    </w:p>
    <w:p w14:paraId="07E7D859"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Mã số xác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64637C9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57AE7CE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Thời hạn hiệu lực của thẻ: Là khoảng thời gian mà chủ thẻ được phép sử dụng Thẻ theo quy định của VAB;</w:t>
      </w:r>
    </w:p>
    <w:p w14:paraId="5BFB570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giả: Là thẻ không do VAB phát hành nhưng có chứa các thông tin của thẻ thật, chủ thẻ thật;</w:t>
      </w:r>
    </w:p>
    <w:p w14:paraId="54478E7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Là việc sử dụng thẻ để gửi, rút tiền mặt, chuyển khoản, thanh toán hàng hóa, dịch vụ và sử dụng các dịch vụ khác do VAB và các Tổ chức thanh toán thẻ khác cung ứng;</w:t>
      </w:r>
    </w:p>
    <w:p w14:paraId="5830ADD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gian lận, giả mạo: Là giao dịch bằng thẻ giả, giao dịch sử dụng trái phép thẻ;</w:t>
      </w:r>
    </w:p>
    <w:p w14:paraId="5E8ADA3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thanh toán khống tại ĐVCNT: Là việc sử dụng thẻ để thanh toán tiền hàng hóa, dịch vụ nhưng thực tế không phát sinh việc mua bán, cung ứng hàng hóa, dịch vụ;</w:t>
      </w:r>
    </w:p>
    <w:p w14:paraId="0FE15AA7"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Hoá đơn giao dịch: Là chứng từ xác nhận giao dịch hoàn thành do chủ thẻ thực hiện bằng thẻ;</w:t>
      </w:r>
    </w:p>
    <w:p w14:paraId="535F6BC5"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Hạn mức giao dịch thẻ: là số tiền và/hoặc số lần giao dịch trong một khoảng thời gian nhất định mà VAB cho phép chủ thẻ sử dụng cho các giao dịch thẻ theo quy định từng thời kỳ của VAB;</w:t>
      </w:r>
    </w:p>
    <w:p w14:paraId="0EB639C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Máy giao dịch tự động (ATM/CDM): Là thiết bị được ngân hàng sử dụng để cung cấp cho khách hàng một số dịch vụ ngân hàng tự động, bao gồm nhưng không giới hạn các dịch vụ, như: Rút/gửi tiền, chuyển khoản, thanh toán hóa đơn, v.v...;</w:t>
      </w:r>
    </w:p>
    <w:p w14:paraId="7FD2B57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Thiết bị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5188AF4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Dịch vụ: Bao gồm Dịch vụ TKTT và Dịch vụ thẻ ghi nợ nội địa VAB;</w:t>
      </w:r>
    </w:p>
    <w:p w14:paraId="03BA4724"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1C47D099" w14:textId="77777777" w:rsidR="00494311" w:rsidRPr="00FF272E" w:rsidRDefault="00494311"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Đóng tài khoản thanh toán:</w:t>
      </w:r>
    </w:p>
    <w:p w14:paraId="0A1A50FB"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
          <w:sz w:val="20"/>
          <w:szCs w:val="20"/>
        </w:rPr>
      </w:pPr>
      <w:r w:rsidRPr="00FF272E">
        <w:rPr>
          <w:sz w:val="20"/>
          <w:szCs w:val="20"/>
          <w:lang w:val="nl-NL"/>
        </w:rPr>
        <w:t xml:space="preserve">VAB </w:t>
      </w:r>
      <w:r w:rsidRPr="00FF272E">
        <w:rPr>
          <w:sz w:val="20"/>
          <w:szCs w:val="20"/>
        </w:rPr>
        <w:t>thực</w:t>
      </w:r>
      <w:r w:rsidRPr="00FF272E">
        <w:rPr>
          <w:sz w:val="20"/>
          <w:szCs w:val="20"/>
          <w:lang w:val="nl-NL"/>
        </w:rPr>
        <w:t xml:space="preserve"> hiện đóng TKTT của KH trong các trường hợp sau:</w:t>
      </w:r>
    </w:p>
    <w:p w14:paraId="2EA16708"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Có yêu cầu đóng TKTT bằng văn bản của chủ tài khoản và chủ tài khoản đã thực</w:t>
      </w:r>
      <w:r w:rsidRPr="00FF272E">
        <w:rPr>
          <w:sz w:val="20"/>
          <w:szCs w:val="20"/>
          <w:lang w:val="nl-NL"/>
        </w:rPr>
        <w:t xml:space="preserve"> hiện đầy đủ các nghĩa vụ </w:t>
      </w:r>
      <w:r w:rsidRPr="00FF272E">
        <w:rPr>
          <w:sz w:val="20"/>
          <w:szCs w:val="20"/>
          <w:lang w:val="nl-NL"/>
        </w:rPr>
        <w:lastRenderedPageBreak/>
        <w:t>liên quan đến TKTT;</w:t>
      </w:r>
    </w:p>
    <w:p w14:paraId="00FA5A1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Chủ tài khoản là cá nhân bị chết, bị tuyên bố là đã chết;</w:t>
      </w:r>
    </w:p>
    <w:p w14:paraId="1F5E5F46"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Khách hàng mở hoặc duy trì TKTT, ví điện tử nặc danh, mạo danh, mua, bán, thuê, cho thuê, mượn, cho mượn</w:t>
      </w:r>
      <w:r w:rsidRPr="00FF272E">
        <w:rPr>
          <w:sz w:val="20"/>
          <w:szCs w:val="20"/>
          <w:lang w:val="nl-NL"/>
        </w:rPr>
        <w:t xml:space="preserve"> TKTT, ví điện tử, thuê, cho thuê, mua, bán, mở hộ thẻ ngân hàng (trừ trường hợp thẻ trả trước vô danh); lấy cắp, thông đồng để lấy cắp, mua, bán thông tin TKTT, thông tin thẻ ngân hàng, thông tin ví điện tử;</w:t>
      </w:r>
    </w:p>
    <w:p w14:paraId="0279C82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14FFC58A"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lang w:val="nl-NL"/>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34A00A9"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Các trường hợp khác theo quy định của pháp luật.</w:t>
      </w:r>
    </w:p>
    <w:p w14:paraId="39082B19"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Cs/>
          <w:sz w:val="20"/>
          <w:szCs w:val="20"/>
        </w:rPr>
      </w:pPr>
      <w:r w:rsidRPr="00FF272E">
        <w:rPr>
          <w:sz w:val="20"/>
          <w:szCs w:val="20"/>
          <w:lang w:val="nl-NL"/>
        </w:rPr>
        <w:t>Số</w:t>
      </w:r>
      <w:r w:rsidRPr="00FF272E">
        <w:rPr>
          <w:bCs/>
          <w:sz w:val="20"/>
          <w:szCs w:val="20"/>
        </w:rPr>
        <w:t xml:space="preserve"> dư </w:t>
      </w:r>
      <w:r w:rsidRPr="00FF272E">
        <w:rPr>
          <w:sz w:val="20"/>
          <w:szCs w:val="20"/>
          <w:lang w:val="nl-NL"/>
        </w:rPr>
        <w:t>còn</w:t>
      </w:r>
      <w:r w:rsidRPr="00FF272E">
        <w:rPr>
          <w:bCs/>
          <w:sz w:val="20"/>
          <w:szCs w:val="20"/>
        </w:rPr>
        <w:t xml:space="preserve"> </w:t>
      </w:r>
      <w:r w:rsidRPr="00FF272E">
        <w:rPr>
          <w:bCs/>
          <w:sz w:val="20"/>
          <w:szCs w:val="20"/>
          <w:lang w:val="nl-NL"/>
        </w:rPr>
        <w:t>lại</w:t>
      </w:r>
      <w:r w:rsidRPr="00FF272E">
        <w:rPr>
          <w:bCs/>
          <w:sz w:val="20"/>
          <w:szCs w:val="20"/>
        </w:rPr>
        <w:t xml:space="preserve"> trên TKTT khi đóng TKTT được: </w:t>
      </w:r>
    </w:p>
    <w:p w14:paraId="096A3C28"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4B929310"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Chi trả theo quyết định của cơ quan có thẩm quyền theo quy định của pháp luật; </w:t>
      </w:r>
    </w:p>
    <w:p w14:paraId="5120A00F"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 Xử lý theo quy định của pháp luật đối với trường hợp người thụ hưởng hợp pháp số dư trên TKTT đã được thông báo mà không đến nhận. </w:t>
      </w:r>
    </w:p>
    <w:p w14:paraId="6BA931B8" w14:textId="77777777" w:rsidR="00494311" w:rsidRPr="00FF272E" w:rsidRDefault="00494311" w:rsidP="00472FA8">
      <w:pPr>
        <w:pStyle w:val="ListParagraph"/>
        <w:numPr>
          <w:ilvl w:val="2"/>
          <w:numId w:val="4"/>
        </w:numPr>
        <w:shd w:val="clear" w:color="auto" w:fill="FFFFFF"/>
        <w:spacing w:before="120" w:after="120"/>
        <w:ind w:left="540" w:hanging="540"/>
        <w:contextualSpacing w:val="0"/>
        <w:jc w:val="both"/>
        <w:rPr>
          <w:sz w:val="20"/>
          <w:szCs w:val="20"/>
          <w:lang w:val="nl-NL"/>
        </w:rPr>
      </w:pPr>
      <w:r w:rsidRPr="00FF272E">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0B1274CD" w14:textId="68869A7C"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Sửa đổi, bổ sung Bản Điều khoản và Điều kiện:</w:t>
      </w:r>
    </w:p>
    <w:p w14:paraId="5E179844" w14:textId="11C4E745"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FF272E">
          <w:rPr>
            <w:rStyle w:val="Hyperlink"/>
            <w:bCs/>
            <w:color w:val="auto"/>
            <w:spacing w:val="-2"/>
            <w:sz w:val="20"/>
            <w:szCs w:val="20"/>
          </w:rPr>
          <w:t>https://vietabank.com.vn</w:t>
        </w:r>
      </w:hyperlink>
      <w:r w:rsidRPr="00FF272E">
        <w:rPr>
          <w:bCs/>
          <w:spacing w:val="-2"/>
          <w:sz w:val="20"/>
          <w:szCs w:val="20"/>
        </w:rPr>
        <w:t xml:space="preserve"> và/hoặc trên các phương tiện thông tin đại chúng</w:t>
      </w:r>
      <w:r w:rsidR="00CF509F" w:rsidRPr="00FF272E">
        <w:rPr>
          <w:bCs/>
          <w:spacing w:val="-2"/>
          <w:sz w:val="20"/>
          <w:szCs w:val="20"/>
        </w:rPr>
        <w:t xml:space="preserve"> theo quy định VAB từng thời kỳ</w:t>
      </w:r>
    </w:p>
    <w:p w14:paraId="4A394098"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pacing w:val="-2"/>
          <w:sz w:val="20"/>
          <w:szCs w:val="20"/>
        </w:rPr>
        <w:t>Khi có sự điều chỉnh, thay đổi và bổ sung, VAB sẽ thông báo trước cho Khách hàng tối thiểu 03 (</w:t>
      </w:r>
      <w:r w:rsidRPr="00FF272E">
        <w:rPr>
          <w:bCs/>
          <w:i/>
          <w:spacing w:val="-2"/>
          <w:sz w:val="20"/>
          <w:szCs w:val="20"/>
        </w:rPr>
        <w:t>ba</w:t>
      </w:r>
      <w:r w:rsidRPr="00FF272E">
        <w:rPr>
          <w:bCs/>
          <w:spacing w:val="-2"/>
          <w:sz w:val="20"/>
          <w:szCs w:val="20"/>
        </w:rPr>
        <w:t>) ngày đối với Dịch vụ TKTT và 07 (</w:t>
      </w:r>
      <w:r w:rsidRPr="00FF272E">
        <w:rPr>
          <w:bCs/>
          <w:i/>
          <w:spacing w:val="-2"/>
          <w:sz w:val="20"/>
          <w:szCs w:val="20"/>
        </w:rPr>
        <w:t>bảy</w:t>
      </w:r>
      <w:r w:rsidRPr="00FF272E">
        <w:rPr>
          <w:bCs/>
          <w:spacing w:val="-2"/>
          <w:sz w:val="20"/>
          <w:szCs w:val="20"/>
        </w:rPr>
        <w:t xml:space="preserve">) ngày đối với Dịch vụ thẻ ghi nợ nội địa VAB bằng các phương thức và/hoặc </w:t>
      </w:r>
      <w:r w:rsidRPr="00FF272E">
        <w:rPr>
          <w:sz w:val="20"/>
          <w:szCs w:val="20"/>
        </w:rPr>
        <w:t>qua các kênh thông tin khác</w:t>
      </w:r>
      <w:r w:rsidRPr="00FF272E">
        <w:rPr>
          <w:bCs/>
          <w:sz w:val="20"/>
          <w:szCs w:val="20"/>
        </w:rPr>
        <w:t xml:space="preserve"> </w:t>
      </w:r>
      <w:r w:rsidRPr="00FF272E">
        <w:rPr>
          <w:bCs/>
          <w:spacing w:val="-2"/>
          <w:sz w:val="20"/>
          <w:szCs w:val="20"/>
        </w:rPr>
        <w:t>theo quy định của VAB từng thời kỳ và/hoặc niêm yết công khai tại các Đơn vị kinh doanh của VAB và/hoặc thông báo trên website chính thức của VAB</w:t>
      </w:r>
      <w:r w:rsidRPr="00FF272E">
        <w:rPr>
          <w:sz w:val="20"/>
          <w:szCs w:val="20"/>
        </w:rPr>
        <w:t xml:space="preserve"> theo địa chỉ </w:t>
      </w:r>
      <w:hyperlink r:id="rId9" w:history="1">
        <w:r w:rsidRPr="00FF272E">
          <w:rPr>
            <w:rStyle w:val="Hyperlink"/>
            <w:color w:val="auto"/>
            <w:sz w:val="20"/>
            <w:szCs w:val="20"/>
          </w:rPr>
          <w:t>www.vietabank.com.vn</w:t>
        </w:r>
      </w:hyperlink>
      <w:r w:rsidRPr="00FF272E">
        <w:rPr>
          <w:sz w:val="20"/>
          <w:szCs w:val="20"/>
        </w:rPr>
        <w:t xml:space="preserve">, trừ trường hợp VAB phải thực hiện ngay việc </w:t>
      </w:r>
      <w:r w:rsidRPr="00FF272E">
        <w:rPr>
          <w:bCs/>
          <w:spacing w:val="-2"/>
          <w:sz w:val="20"/>
          <w:szCs w:val="20"/>
        </w:rPr>
        <w:t>điều chỉnh, thay đổi và bổ sung</w:t>
      </w:r>
      <w:r w:rsidRPr="00FF272E">
        <w:rPr>
          <w:sz w:val="20"/>
          <w:szCs w:val="20"/>
        </w:rPr>
        <w:t xml:space="preserve"> đó theo quy định của pháp luật và/hoặc theo yêu cầu của cơ quan Nhà nước có thẩm quyền.</w:t>
      </w:r>
    </w:p>
    <w:p w14:paraId="116FE389"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0C78A9DB"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 xml:space="preserve">Việc Khách hàng vẫn tiếp tục sử dụng các dịch vụ sau khi VAB </w:t>
      </w:r>
      <w:r w:rsidRPr="00FF272E">
        <w:rPr>
          <w:bCs/>
          <w:spacing w:val="-2"/>
          <w:sz w:val="20"/>
          <w:szCs w:val="20"/>
        </w:rPr>
        <w:t>điều chỉnh, thay đổi và bổ sung</w:t>
      </w:r>
      <w:r w:rsidRPr="00FF272E">
        <w:rPr>
          <w:bCs/>
          <w:sz w:val="20"/>
          <w:szCs w:val="20"/>
        </w:rPr>
        <w:t xml:space="preserve"> Bản Điều khoản và Điều kiện này được mặc nhiên hiểu rằng Khách hàng chấp nhận hoàn toàn những nội dung </w:t>
      </w:r>
      <w:r w:rsidRPr="00FF272E">
        <w:rPr>
          <w:bCs/>
          <w:spacing w:val="-2"/>
          <w:sz w:val="20"/>
          <w:szCs w:val="20"/>
        </w:rPr>
        <w:t>điều chỉnh, thay đổi và bổ sung</w:t>
      </w:r>
      <w:r w:rsidRPr="00FF272E">
        <w:rPr>
          <w:bCs/>
          <w:sz w:val="20"/>
          <w:szCs w:val="20"/>
        </w:rPr>
        <w:t xml:space="preserve"> đó và </w:t>
      </w:r>
      <w:r w:rsidRPr="00FF272E">
        <w:rPr>
          <w:sz w:val="20"/>
          <w:szCs w:val="20"/>
        </w:rPr>
        <w:t>VAB không cần phải có thêm bất kỳ chấp thuận nào khác của Khách hàng</w:t>
      </w:r>
      <w:r w:rsidRPr="00FF272E">
        <w:rPr>
          <w:bCs/>
          <w:sz w:val="20"/>
          <w:szCs w:val="20"/>
        </w:rPr>
        <w:t xml:space="preserve">. </w:t>
      </w:r>
    </w:p>
    <w:p w14:paraId="3563AF9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Tra soát, khiếu nại:</w:t>
      </w:r>
    </w:p>
    <w:p w14:paraId="4C53D81F"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bCs/>
          <w:spacing w:val="-4"/>
          <w:sz w:val="20"/>
          <w:szCs w:val="20"/>
        </w:rPr>
      </w:pPr>
      <w:r w:rsidRPr="00FF272E">
        <w:rPr>
          <w:spacing w:val="-4"/>
          <w:sz w:val="20"/>
          <w:szCs w:val="20"/>
        </w:rPr>
        <w:t xml:space="preserve">Khi phát sinh các vấn đề cần tra soát, khiếu nại trong quá trình sử dụng Dịch vụ, Khách hàng thông báo đến VAB qua tổng đài </w:t>
      </w:r>
      <w:hyperlink r:id="rId10" w:history="1">
        <w:r w:rsidRPr="00FF272E">
          <w:rPr>
            <w:rStyle w:val="Hyperlink"/>
            <w:color w:val="auto"/>
            <w:sz w:val="20"/>
            <w:szCs w:val="20"/>
          </w:rPr>
          <w:t>1900 555 590</w:t>
        </w:r>
      </w:hyperlink>
      <w:r w:rsidRPr="00FF272E">
        <w:rPr>
          <w:sz w:val="20"/>
          <w:szCs w:val="20"/>
        </w:rPr>
        <w:t xml:space="preserve">/02836 222 590 </w:t>
      </w:r>
      <w:r w:rsidRPr="00FF272E">
        <w:rPr>
          <w:spacing w:val="-4"/>
          <w:sz w:val="20"/>
          <w:szCs w:val="20"/>
        </w:rPr>
        <w:t>hoặc tại các Đơn vị kinh doanh của VAB.</w:t>
      </w:r>
      <w:r w:rsidRPr="00FF272E">
        <w:rPr>
          <w:bCs/>
          <w:spacing w:val="-4"/>
          <w:sz w:val="20"/>
          <w:szCs w:val="20"/>
        </w:rPr>
        <w:t xml:space="preserve"> Thời hạn khách hàng được quyền đề nghị tra soát, khiếu nại là 90 ngày kể từ ngày phát sinh giao dịch đề nghị tra soát, khiếu nại. </w:t>
      </w:r>
      <w:r w:rsidRPr="00FF272E">
        <w:rPr>
          <w:sz w:val="20"/>
          <w:szCs w:val="20"/>
          <w:lang w:val="pt-BR"/>
        </w:rPr>
        <w:t xml:space="preserve">Quá thời hạn quy định </w:t>
      </w:r>
      <w:r w:rsidRPr="00FF272E">
        <w:rPr>
          <w:sz w:val="20"/>
          <w:szCs w:val="20"/>
          <w:lang w:val="pt-BR"/>
        </w:rPr>
        <w:lastRenderedPageBreak/>
        <w:t>trên, VAB không nhận được các tra soát/khiếu nại thì coi như Chủ tài khoản thanh toán đồng ý với tất cả các giao dịch và phí phát sinh trên tài khoản thanh toán, Thẻ.</w:t>
      </w:r>
    </w:p>
    <w:p w14:paraId="4796F3CE"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sz w:val="20"/>
          <w:szCs w:val="20"/>
        </w:rPr>
      </w:pPr>
      <w:r w:rsidRPr="00FF272E">
        <w:rPr>
          <w:sz w:val="20"/>
          <w:szCs w:val="20"/>
        </w:rPr>
        <w:t>Thời hạn xử lý tra soát, khiếu nại:</w:t>
      </w:r>
    </w:p>
    <w:p w14:paraId="0513F7D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 xml:space="preserve">VAB xử lý tra soát, khiếu nại của khách hàng trong thời hạn tối đa 30 ngày làm việc kể từ ngày tiếp nhận </w:t>
      </w:r>
      <w:r w:rsidRPr="00FF272E">
        <w:rPr>
          <w:sz w:val="20"/>
          <w:szCs w:val="20"/>
          <w:lang w:val="pt-BR"/>
        </w:rPr>
        <w:t xml:space="preserve">đầy đủ và hợp lệ chứng từ </w:t>
      </w:r>
      <w:r w:rsidRPr="00FF272E">
        <w:rPr>
          <w:spacing w:val="-2"/>
          <w:sz w:val="20"/>
          <w:szCs w:val="20"/>
        </w:rPr>
        <w:t xml:space="preserve">đề nghị tra soát, khiếu nại lần đầu của khách hàng. </w:t>
      </w:r>
    </w:p>
    <w:p w14:paraId="6A168F19"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Riêng đối với Dịch vụ thẻ ghi nợ nội địa VAB thời hạn giải quyết yêu cầu tra soát, khiếu nại là</w:t>
      </w:r>
      <w:r w:rsidRPr="00FF272E">
        <w:rPr>
          <w:rStyle w:val="FootnoteReference"/>
          <w:spacing w:val="-2"/>
          <w:sz w:val="20"/>
          <w:szCs w:val="20"/>
        </w:rPr>
        <w:footnoteReference w:id="1"/>
      </w:r>
      <w:r w:rsidRPr="00FF272E">
        <w:rPr>
          <w:spacing w:val="-2"/>
          <w:sz w:val="20"/>
          <w:szCs w:val="20"/>
        </w:rPr>
        <w:t>:</w:t>
      </w:r>
    </w:p>
    <w:p w14:paraId="7E7C962F"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pacing w:val="-12"/>
          <w:sz w:val="20"/>
          <w:szCs w:val="20"/>
        </w:rPr>
      </w:pPr>
      <w:r w:rsidRPr="00FF272E">
        <w:rPr>
          <w:spacing w:val="-12"/>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0C9A7CB1"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z w:val="20"/>
          <w:szCs w:val="20"/>
        </w:rPr>
      </w:pPr>
      <w:r w:rsidRPr="00FF272E">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1DAE5045"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FF272E">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FF272E">
        <w:rPr>
          <w:sz w:val="20"/>
          <w:szCs w:val="20"/>
        </w:rPr>
        <w:t>;</w:t>
      </w:r>
    </w:p>
    <w:p w14:paraId="434A22DC"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Trong trường hợp hết thời hạn giải quyết tra soát, xử lý khiếu nại nói trên mà vẫn chưa xác định </w:t>
      </w:r>
      <w:r w:rsidRPr="00FF272E">
        <w:rPr>
          <w:spacing w:val="-2"/>
          <w:sz w:val="20"/>
          <w:szCs w:val="20"/>
        </w:rPr>
        <w:t>được</w:t>
      </w:r>
      <w:r w:rsidRPr="00FF272E">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0E2829D1"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FF272E">
        <w:rPr>
          <w:sz w:val="20"/>
          <w:szCs w:val="20"/>
        </w:rPr>
        <w:t>.</w:t>
      </w:r>
    </w:p>
    <w:p w14:paraId="35D8ECE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Trường </w:t>
      </w:r>
      <w:r w:rsidRPr="00FF272E">
        <w:rPr>
          <w:spacing w:val="-2"/>
          <w:sz w:val="20"/>
          <w:szCs w:val="20"/>
        </w:rPr>
        <w:t>hợp</w:t>
      </w:r>
      <w:r w:rsidRPr="00FF272E">
        <w:rPr>
          <w:sz w:val="20"/>
          <w:szCs w:val="20"/>
        </w:rPr>
        <w:t xml:space="preserve">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E041ED2"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Phí và hạn mức:</w:t>
      </w:r>
    </w:p>
    <w:p w14:paraId="5F1F4923" w14:textId="0F484C3B"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10"/>
          <w:sz w:val="20"/>
          <w:szCs w:val="20"/>
        </w:rPr>
      </w:pPr>
      <w:r w:rsidRPr="00FF272E">
        <w:rPr>
          <w:bCs/>
          <w:spacing w:val="-10"/>
          <w:sz w:val="20"/>
          <w:szCs w:val="20"/>
        </w:rPr>
        <w:t xml:space="preserve">Hạn mức các Dịch vụ các loại hình phí dịch vụ và mức thu phí sẽ được </w:t>
      </w:r>
      <w:r w:rsidR="00CF509F" w:rsidRPr="00FF272E">
        <w:rPr>
          <w:bCs/>
          <w:spacing w:val="-10"/>
          <w:sz w:val="20"/>
          <w:szCs w:val="20"/>
        </w:rPr>
        <w:t>VAB ban hành trong từng thời kỳ</w:t>
      </w:r>
    </w:p>
    <w:p w14:paraId="4E459E4D" w14:textId="27E16EF9"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Hạn mức và biểu phí Dịch vụ được VAB công bố trên website</w:t>
      </w:r>
      <w:r w:rsidRPr="00FF272E">
        <w:rPr>
          <w:spacing w:val="-2"/>
          <w:sz w:val="20"/>
          <w:szCs w:val="20"/>
        </w:rPr>
        <w:t xml:space="preserve"> theo địa chỉ </w:t>
      </w:r>
      <w:hyperlink r:id="rId11" w:history="1">
        <w:r w:rsidRPr="00FF272E">
          <w:rPr>
            <w:rStyle w:val="Hyperlink"/>
            <w:color w:val="auto"/>
            <w:spacing w:val="-2"/>
            <w:sz w:val="20"/>
            <w:szCs w:val="20"/>
          </w:rPr>
          <w:t>www.vietabank.com.vn</w:t>
        </w:r>
      </w:hyperlink>
      <w:r w:rsidRPr="00FF272E">
        <w:rPr>
          <w:bCs/>
          <w:spacing w:val="-2"/>
          <w:sz w:val="20"/>
          <w:szCs w:val="20"/>
        </w:rPr>
        <w:t xml:space="preserve"> và tại Đơn vị kinh doanh của VAB để thuậ</w:t>
      </w:r>
      <w:r w:rsidR="00CF509F" w:rsidRPr="00FF272E">
        <w:rPr>
          <w:bCs/>
          <w:spacing w:val="-2"/>
          <w:sz w:val="20"/>
          <w:szCs w:val="20"/>
        </w:rPr>
        <w:t>n tiện cho Khách hàng theo dõi.</w:t>
      </w:r>
    </w:p>
    <w:p w14:paraId="5FD6E0F7" w14:textId="77777777"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8"/>
          <w:sz w:val="20"/>
          <w:szCs w:val="20"/>
        </w:rPr>
      </w:pPr>
      <w:r w:rsidRPr="00FF272E">
        <w:rPr>
          <w:bCs/>
          <w:spacing w:val="-8"/>
          <w:sz w:val="20"/>
          <w:szCs w:val="20"/>
        </w:rPr>
        <w:t xml:space="preserve">Khi có sự thay đổi về hạn mức sử dụng và phí, biểu phí mới sẽ được gửi tới khách hàng bằng phương thức và/hoặc </w:t>
      </w:r>
      <w:r w:rsidRPr="00FF272E">
        <w:rPr>
          <w:spacing w:val="-8"/>
          <w:sz w:val="20"/>
          <w:szCs w:val="20"/>
        </w:rPr>
        <w:t>qua các kênh thông tin khác</w:t>
      </w:r>
      <w:r w:rsidRPr="00FF272E">
        <w:rPr>
          <w:bCs/>
          <w:spacing w:val="-8"/>
          <w:sz w:val="20"/>
          <w:szCs w:val="20"/>
        </w:rPr>
        <w:t xml:space="preserve"> theo quy định của VAB từng thời kỳ tối thiểu 03 (</w:t>
      </w:r>
      <w:r w:rsidRPr="00FF272E">
        <w:rPr>
          <w:bCs/>
          <w:i/>
          <w:spacing w:val="-8"/>
          <w:sz w:val="20"/>
          <w:szCs w:val="20"/>
        </w:rPr>
        <w:t>ba</w:t>
      </w:r>
      <w:r w:rsidRPr="00FF272E">
        <w:rPr>
          <w:bCs/>
          <w:spacing w:val="-8"/>
          <w:sz w:val="20"/>
          <w:szCs w:val="20"/>
        </w:rPr>
        <w:t>) ngày đối với Dịch vụ TKTT và 07 (</w:t>
      </w:r>
      <w:r w:rsidRPr="00FF272E">
        <w:rPr>
          <w:bCs/>
          <w:i/>
          <w:spacing w:val="-8"/>
          <w:sz w:val="20"/>
          <w:szCs w:val="20"/>
        </w:rPr>
        <w:t>bảy</w:t>
      </w:r>
      <w:r w:rsidRPr="00FF272E">
        <w:rPr>
          <w:bCs/>
          <w:spacing w:val="-8"/>
          <w:sz w:val="20"/>
          <w:szCs w:val="20"/>
        </w:rPr>
        <w:t xml:space="preserve">) ngày đối với Dịch vụ thẻ ghi nợ nội địa VAB trước khi được áp dụng. </w:t>
      </w:r>
    </w:p>
    <w:p w14:paraId="51813A4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Thông báo:</w:t>
      </w:r>
    </w:p>
    <w:p w14:paraId="65A56166"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14967B52"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pacing w:val="-10"/>
          <w:sz w:val="20"/>
          <w:szCs w:val="20"/>
        </w:rPr>
      </w:pPr>
      <w:r w:rsidRPr="00FF272E">
        <w:rPr>
          <w:spacing w:val="-10"/>
          <w:sz w:val="20"/>
          <w:szCs w:val="20"/>
        </w:rPr>
        <w:t>Các văn bản thông báo, trao đổi thông tin giữa KH và VAB được coi là đã nhận vào thời điểm dưới đây:</w:t>
      </w:r>
    </w:p>
    <w:p w14:paraId="6C05B687"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Vào thời điểm giao hoặc gọi điện thoại: Nếu chuyển tiếp bằng tay hoặc gọi điện;</w:t>
      </w:r>
    </w:p>
    <w:p w14:paraId="32384C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07 (</w:t>
      </w:r>
      <w:r w:rsidRPr="00FF272E">
        <w:rPr>
          <w:i/>
          <w:sz w:val="20"/>
          <w:szCs w:val="20"/>
        </w:rPr>
        <w:t>bảy</w:t>
      </w:r>
      <w:r w:rsidRPr="00FF272E">
        <w:rPr>
          <w:sz w:val="20"/>
          <w:szCs w:val="20"/>
        </w:rPr>
        <w:t>) ngày làm việc theo dấu bưu điện (</w:t>
      </w:r>
      <w:r w:rsidRPr="00FF272E">
        <w:rPr>
          <w:i/>
          <w:sz w:val="20"/>
          <w:szCs w:val="20"/>
        </w:rPr>
        <w:t>với điều kiện là cước phí đã trả trước và điền đúng địa chỉ</w:t>
      </w:r>
      <w:r w:rsidRPr="00FF272E">
        <w:rPr>
          <w:sz w:val="20"/>
          <w:szCs w:val="20"/>
        </w:rPr>
        <w:t>) nếu là gửi bằng thư tín;</w:t>
      </w:r>
    </w:p>
    <w:p w14:paraId="34E1AD5C"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Khi đã được phát đi, nếu gửi bằng telex (với điều kiện là phải có tín hiệu phản hồi chuẩn ở phần đầu và phần cuối trên bản thông báo từ phía bên gửi); hoặc</w:t>
      </w:r>
    </w:p>
    <w:p w14:paraId="50C48494"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pacing w:val="-8"/>
          <w:sz w:val="20"/>
          <w:szCs w:val="20"/>
        </w:rPr>
      </w:pPr>
      <w:r w:rsidRPr="00FF272E">
        <w:rPr>
          <w:spacing w:val="-8"/>
          <w:sz w:val="20"/>
          <w:szCs w:val="20"/>
        </w:rPr>
        <w:t>24 (</w:t>
      </w:r>
      <w:r w:rsidRPr="00FF272E">
        <w:rPr>
          <w:i/>
          <w:spacing w:val="-8"/>
          <w:sz w:val="20"/>
          <w:szCs w:val="20"/>
        </w:rPr>
        <w:t>hai mươi tư</w:t>
      </w:r>
      <w:r w:rsidRPr="00FF272E">
        <w:rPr>
          <w:spacing w:val="-8"/>
          <w:sz w:val="20"/>
          <w:szCs w:val="20"/>
        </w:rPr>
        <w:t>) giờ sau khi gửi và có báo cáo về việc gửi fax hoàn thành tại máy gửi, nếu gửi bằng fax;</w:t>
      </w:r>
    </w:p>
    <w:p w14:paraId="1E1EF9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lastRenderedPageBreak/>
        <w:t>Đối với tin nhắn SMS: Được báo gửi thành công.</w:t>
      </w:r>
    </w:p>
    <w:p w14:paraId="255C7E58"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705A185A" w14:textId="3640B756"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CF509F" w:rsidRPr="00FF272E">
        <w:rPr>
          <w:sz w:val="20"/>
          <w:szCs w:val="20"/>
        </w:rPr>
        <w:t>giá trị ràng buộc với KH và VAB</w:t>
      </w:r>
    </w:p>
    <w:p w14:paraId="4B6535A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Bảo mật thông tin và tuân thủ pháp luật:</w:t>
      </w:r>
    </w:p>
    <w:p w14:paraId="04C7EC03"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4B5E63E"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Thông tin KH sẽ không được tiết lộ cho bất kỳ cá nhân, tổ chức nào khác theo quy định tại Khoản 1 Điều này, trừ trường hợp: </w:t>
      </w:r>
    </w:p>
    <w:p w14:paraId="514E8003"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4B91C25D"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đơn vị trực thuộc nhằm phục vụ các yêu cầu trong hoạt động nội bộ của </w:t>
      </w:r>
      <w:r w:rsidRPr="00FF272E">
        <w:rPr>
          <w:rFonts w:eastAsia="Arial Unicode MS"/>
          <w:sz w:val="20"/>
          <w:szCs w:val="20"/>
        </w:rPr>
        <w:t>VAB</w:t>
      </w:r>
      <w:r w:rsidRPr="00FF272E">
        <w:rPr>
          <w:bCs/>
          <w:sz w:val="20"/>
          <w:szCs w:val="20"/>
        </w:rPr>
        <w:t xml:space="preserve"> (</w:t>
      </w:r>
      <w:r w:rsidRPr="00FF272E">
        <w:rPr>
          <w:bCs/>
          <w:i/>
          <w:sz w:val="20"/>
          <w:szCs w:val="20"/>
        </w:rPr>
        <w:t>bao gồm các mục đích quản lý tín dụng và rủi ro, quy hoạch và phát triển hệ thống hoặc sản phẩm, bảo hiểm, kiểm toán và điều hành</w:t>
      </w:r>
      <w:r w:rsidRPr="00FF272E">
        <w:rPr>
          <w:bCs/>
          <w:sz w:val="20"/>
          <w:szCs w:val="20"/>
        </w:rPr>
        <w:t>);</w:t>
      </w:r>
    </w:p>
    <w:p w14:paraId="31DA4A5E"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FF272E">
        <w:rPr>
          <w:rFonts w:eastAsia="Arial Unicode MS"/>
          <w:sz w:val="20"/>
          <w:szCs w:val="20"/>
        </w:rPr>
        <w:t>VAB</w:t>
      </w:r>
      <w:r w:rsidRPr="00FF272E">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1E63D729"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Được sự chấp thuận của Khách hàng bằng văn bản;</w:t>
      </w:r>
    </w:p>
    <w:p w14:paraId="7741FFA8"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Các trường hợp khác theo quy định của pháp luật.</w:t>
      </w:r>
    </w:p>
    <w:p w14:paraId="39F9BFFA"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bCs/>
          <w:sz w:val="20"/>
          <w:szCs w:val="20"/>
        </w:rPr>
      </w:pPr>
      <w:r w:rsidRPr="00FF272E">
        <w:rPr>
          <w:bCs/>
          <w:sz w:val="20"/>
          <w:szCs w:val="20"/>
        </w:rPr>
        <w:t xml:space="preserve">Nội dung tại Khoản 2 Điều này sẽ tiếp tục được áp dụng ngay cả trong trường hợp các Bản Điều </w:t>
      </w:r>
      <w:r w:rsidRPr="00FF272E">
        <w:rPr>
          <w:sz w:val="20"/>
          <w:szCs w:val="20"/>
        </w:rPr>
        <w:t>khoản</w:t>
      </w:r>
      <w:r w:rsidRPr="00FF272E">
        <w:rPr>
          <w:bCs/>
          <w:sz w:val="20"/>
          <w:szCs w:val="20"/>
        </w:rPr>
        <w:t xml:space="preserve"> và Điều kiện này bị chấm dứt, hoặc trường hợp </w:t>
      </w:r>
      <w:r w:rsidRPr="00FF272E">
        <w:rPr>
          <w:rFonts w:eastAsia="Arial Unicode MS"/>
          <w:sz w:val="20"/>
          <w:szCs w:val="20"/>
        </w:rPr>
        <w:t>VAB</w:t>
      </w:r>
      <w:r w:rsidRPr="00FF272E">
        <w:rPr>
          <w:bCs/>
          <w:sz w:val="20"/>
          <w:szCs w:val="20"/>
        </w:rPr>
        <w:t xml:space="preserve"> ngừng cung cấp bất kỳ dịch vụ nào cho Khách Hàng hoặc trường hợp đóng bất kỳ tài khoản nào của Khách hàng.</w:t>
      </w:r>
    </w:p>
    <w:p w14:paraId="3D469BAF"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Bằng việc thực hiện ký Thỏa thuận, </w:t>
      </w:r>
      <w:r w:rsidRPr="00FF272E">
        <w:rPr>
          <w:spacing w:val="4"/>
          <w:sz w:val="20"/>
          <w:szCs w:val="20"/>
        </w:rPr>
        <w:t xml:space="preserve">KH đã đọc, hiểu và đồng ý áp dụng, phối hợp và cam kết </w:t>
      </w:r>
      <w:r w:rsidRPr="00FF272E">
        <w:rPr>
          <w:sz w:val="20"/>
          <w:szCs w:val="20"/>
        </w:rPr>
        <w:t>tuân</w:t>
      </w:r>
      <w:r w:rsidRPr="00FF272E">
        <w:rPr>
          <w:spacing w:val="4"/>
          <w:sz w:val="20"/>
          <w:szCs w:val="20"/>
        </w:rPr>
        <w:t xml:space="preserve"> thủ Điều khoản và điều kiện chung về bảo vệ và xử lý dữ liệu cá nhân của VAB ban hành, đăng tải trên website </w:t>
      </w:r>
      <w:r w:rsidRPr="00FF272E">
        <w:rPr>
          <w:sz w:val="20"/>
          <w:szCs w:val="20"/>
        </w:rPr>
        <w:t xml:space="preserve">theo địa chỉ </w:t>
      </w:r>
      <w:hyperlink r:id="rId12" w:history="1">
        <w:r w:rsidRPr="00FF272E">
          <w:rPr>
            <w:rStyle w:val="Hyperlink"/>
            <w:color w:val="auto"/>
            <w:sz w:val="20"/>
            <w:szCs w:val="20"/>
          </w:rPr>
          <w:t>www.vietabank.com.vn</w:t>
        </w:r>
      </w:hyperlink>
      <w:r w:rsidRPr="00FF272E">
        <w:rPr>
          <w:sz w:val="20"/>
          <w:szCs w:val="20"/>
        </w:rPr>
        <w:t xml:space="preserve"> </w:t>
      </w:r>
      <w:r w:rsidRPr="00FF272E">
        <w:rPr>
          <w:spacing w:val="4"/>
          <w:sz w:val="20"/>
          <w:szCs w:val="20"/>
        </w:rPr>
        <w:t>và/hoặc trên các phương tiện thông tin đại chúng theo quy định VAB từng thời kỳ.</w:t>
      </w:r>
      <w:r w:rsidRPr="00FF272E">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58CF5573" w14:textId="4873BAC0"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w:t>
      </w:r>
      <w:r w:rsidR="00886002" w:rsidRPr="00FF272E">
        <w:rPr>
          <w:sz w:val="20"/>
          <w:szCs w:val="20"/>
        </w:rPr>
        <w:t xml:space="preserve"> dấu</w:t>
      </w:r>
      <w:r w:rsidRPr="00FF272E">
        <w:rPr>
          <w:sz w:val="20"/>
          <w:szCs w:val="20"/>
        </w:rPr>
        <w:t xml:space="preserve">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0092E858" w14:textId="77777777" w:rsidR="00494311" w:rsidRPr="00FF272E" w:rsidRDefault="00494311" w:rsidP="00CF509F">
      <w:pPr>
        <w:widowControl w:val="0"/>
        <w:tabs>
          <w:tab w:val="left" w:pos="426"/>
        </w:tabs>
        <w:spacing w:before="120" w:after="120"/>
        <w:jc w:val="center"/>
        <w:rPr>
          <w:rFonts w:eastAsia="Arial Unicode MS"/>
          <w:b/>
          <w:sz w:val="20"/>
          <w:szCs w:val="20"/>
        </w:rPr>
      </w:pPr>
      <w:r w:rsidRPr="00FF272E">
        <w:rPr>
          <w:rFonts w:eastAsia="Arial Unicode MS"/>
          <w:b/>
          <w:sz w:val="20"/>
          <w:szCs w:val="20"/>
        </w:rPr>
        <w:t>PHẦN B – ĐIỀU KHOẢN TÀI KHOẢN THANH TOÁN</w:t>
      </w:r>
    </w:p>
    <w:p w14:paraId="21BC301A"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Nguyên tắc mở và sử dụng TKTT:</w:t>
      </w:r>
    </w:p>
    <w:p w14:paraId="4B8E0E2A" w14:textId="77777777"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1ECF099A" w14:textId="77777777" w:rsidR="00D563B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 xml:space="preserve">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w:t>
      </w:r>
      <w:r w:rsidRPr="00FF272E">
        <w:rPr>
          <w:sz w:val="20"/>
          <w:szCs w:val="20"/>
        </w:rPr>
        <w:lastRenderedPageBreak/>
        <w:t>để đảm bảo thực hiện nghĩa vụ theo quy định của pháp luật, trừ trường hợp khoản tiền ký quỹ, khoản tiền để bảo đảm thực hiện nghĩa vụ cho chính VAB.</w:t>
      </w:r>
    </w:p>
    <w:p w14:paraId="7044BE84" w14:textId="1725C3A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84DB6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785B6F59"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Trong mọi trường hợp VAB không có trách nhiệm phân chia số tiền trên TKTT chung cho từng chủ TKTT chung;</w:t>
      </w:r>
    </w:p>
    <w:p w14:paraId="66CB92AE"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2AC7060A" w14:textId="5C536BC2"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pacing w:val="-2"/>
          <w:sz w:val="20"/>
          <w:szCs w:val="20"/>
        </w:rPr>
      </w:pPr>
      <w:r w:rsidRPr="00FF272E">
        <w:rPr>
          <w:spacing w:val="-2"/>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w:t>
      </w:r>
      <w:r w:rsidR="00D563B8" w:rsidRPr="00FF272E">
        <w:rPr>
          <w:spacing w:val="-2"/>
          <w:sz w:val="20"/>
          <w:szCs w:val="20"/>
        </w:rPr>
        <w:t>iệm thông báo cho từng chủ TKTT</w:t>
      </w:r>
    </w:p>
    <w:p w14:paraId="303F658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0B26D93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6C67DF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67F27D1C"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5CB67D67" w14:textId="2E0C973B"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Khách hàng sử dụng TKTT đảm bảo nguyên tắc:</w:t>
      </w:r>
    </w:p>
    <w:p w14:paraId="3C6DC25C" w14:textId="1A347C49" w:rsidR="00302E9B" w:rsidRPr="00FF272E" w:rsidRDefault="00302E9B"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TKTT chỉ được phép ghi nợ và/hoặc thực hiện các giao dịch chuyển khoản, tiết kiệm trực tuyến, thanh toán hóa đơn bằng phương thức điện tử khi đã hoàn thành việc đối chiếu khớp đúng giấy tờ tùy thân và thông tin sinh trắc học của chính chủ tài khoản</w:t>
      </w:r>
    </w:p>
    <w:p w14:paraId="7084F6FB" w14:textId="26FFBFCC"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3803F35F"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A9C447A"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27FBC24E" w14:textId="743AE1D5" w:rsidR="00B77748" w:rsidRPr="00FF272E" w:rsidRDefault="00B77748" w:rsidP="00472FA8">
      <w:pPr>
        <w:numPr>
          <w:ilvl w:val="0"/>
          <w:numId w:val="25"/>
        </w:numPr>
        <w:shd w:val="clear" w:color="auto" w:fill="FFFFFF"/>
        <w:tabs>
          <w:tab w:val="left" w:pos="851"/>
        </w:tabs>
        <w:spacing w:before="120" w:after="120"/>
        <w:ind w:left="850" w:hanging="425"/>
        <w:jc w:val="both"/>
        <w:rPr>
          <w:spacing w:val="-2"/>
          <w:sz w:val="20"/>
          <w:szCs w:val="20"/>
        </w:rPr>
      </w:pPr>
      <w:r w:rsidRPr="00FF272E">
        <w:rPr>
          <w:spacing w:val="-2"/>
          <w:sz w:val="20"/>
          <w:szCs w:val="20"/>
        </w:rPr>
        <w:t>Dữ liệu sinh trắc học của người đó được lưu trong Cơ sở dữ liệu quốc gia về dân cư trong trường hợp sử dụng thẻ căn cước công dân không có bộ phậ</w:t>
      </w:r>
      <w:r w:rsidR="00D563B8" w:rsidRPr="00FF272E">
        <w:rPr>
          <w:spacing w:val="-2"/>
          <w:sz w:val="20"/>
          <w:szCs w:val="20"/>
        </w:rPr>
        <w:t>n lưu trữ thông tin được mã hóa</w:t>
      </w:r>
    </w:p>
    <w:p w14:paraId="0059F6D8"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165F5B0B" w14:textId="6B7EC71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bằng bằng ngoại tệ phải tuân thủ quy định của VAB và các quy định pháp luật về quản lý ngoại hối.</w:t>
      </w:r>
    </w:p>
    <w:p w14:paraId="63346CAB" w14:textId="123A1D30"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xử lý tra soát, khiếu nại trong sử dụng TKTT thực hiện theo thỏa thuận giữa chủ TKTT với VAB và quy định về dịch vụ thanh toán không dùng tiền mặt.</w:t>
      </w:r>
    </w:p>
    <w:p w14:paraId="6D39C2C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lastRenderedPageBreak/>
        <w:t>Quyền và nghĩa vụ của Khách hàng</w:t>
      </w:r>
    </w:p>
    <w:p w14:paraId="5BF141F9"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 xml:space="preserve">Quyền của Khách hàng: </w:t>
      </w:r>
    </w:p>
    <w:p w14:paraId="517CE1F8"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Sử dụng số tiền trên tài khoản của mình để thực hiện các lệnh thanh toán hợp pháp, hợp lệ.</w:t>
      </w:r>
    </w:p>
    <w:p w14:paraId="3EF5D23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Lựa chọn sử dụng các phương tiện thanh toán, dịch vụ và tiện ích thanh toán do VAB cung cấp phù hợp với yêu cầu, khả năng và quy định của pháp luật.</w:t>
      </w:r>
    </w:p>
    <w:p w14:paraId="778F649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53140845" w14:textId="19315AB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 xml:space="preserve">Yêu cầu VAB thực hiện các lệnh thanh toán hợp pháp, hợp lệ và được cung cấp thông tin về các giao dịch thanh toán, số dư trên tài khoản của mình mở tại VAB theo thỏa thuận với </w:t>
      </w:r>
      <w:r w:rsidR="00D57E53" w:rsidRPr="00FF272E">
        <w:rPr>
          <w:spacing w:val="-4"/>
          <w:sz w:val="20"/>
          <w:szCs w:val="20"/>
        </w:rPr>
        <w:t>VAB</w:t>
      </w:r>
    </w:p>
    <w:p w14:paraId="428E171B"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Yêu cầu VAB thực hiện việc phong tỏa, chấm dứt phong tỏa, đóng TKTT đã mở trên cơ sở tuân thủ quy định pháp luật và quy định liên quan; được gửi thông báo cho VAB về việc phát sinh tranh chấp về TKTT chung giữa các chủ TKTT chung.</w:t>
      </w:r>
    </w:p>
    <w:p w14:paraId="6019510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8"/>
          <w:sz w:val="20"/>
          <w:szCs w:val="20"/>
        </w:rPr>
      </w:pPr>
      <w:r w:rsidRPr="00FF272E">
        <w:rPr>
          <w:spacing w:val="-8"/>
          <w:sz w:val="20"/>
          <w:szCs w:val="20"/>
        </w:rPr>
        <w:t>Yêu cầu VAB hướng dẫn quản lý, sử dụng TKTT an toàn và giải đáp, xử lý các thắc mắc, tra soát, khiếu nại trong quá trình mở và sử dụng TKTT theo thỏa thuận với VAB.</w:t>
      </w:r>
    </w:p>
    <w:p w14:paraId="464775A7"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3E797344" w14:textId="6AEF6BF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p>
    <w:p w14:paraId="5447CB3F"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Khách hàng</w:t>
      </w:r>
    </w:p>
    <w:p w14:paraId="614D1E0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Tuân thủ các quy định, thủ tục, hướng dẫn của VAB liên quan đến việc mở và sử dụng TKTT theo quy định của NHNN và của VAB được ban hành từng thời kỳ.</w:t>
      </w:r>
    </w:p>
    <w:p w14:paraId="6685F331"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Thanh toán đúng và đầy đủ các khoản phí dịch vụ theo biểu phí của VAB công bố trên website hoặc tại các Đơn vị kinh doanh của VAB từng thời kỳ.</w:t>
      </w:r>
    </w:p>
    <w:p w14:paraId="3BCF9A4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Không được cho thuê, cho mượn TKTT của mình.</w:t>
      </w:r>
    </w:p>
    <w:p w14:paraId="265EA32F"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17A7128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Hoàn</w:t>
      </w:r>
      <w:r w:rsidRPr="00FF272E">
        <w:rPr>
          <w:sz w:val="20"/>
          <w:szCs w:val="20"/>
        </w:rPr>
        <w:t xml:space="preserve"> trả hoặc phối hợp với VAB hoàn trả các khoản tiền do sai sót, nhầm lẫn đã ghi Có vào TKTT của mình mở tại VAB.</w:t>
      </w:r>
    </w:p>
    <w:p w14:paraId="7F7F61D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Cung cấp và chịu trách nhiệm về tính đầy đủ, rõ ràng, chính xác về các thông tin liên quan đến việc mở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54D98544"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Nhận thức đầy đủ và cam kết chịu rủi ro trong trường hợp các giao dịch thanh toán, chuyển tiền của Khách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FF272E">
        <w:rPr>
          <w:sz w:val="20"/>
          <w:szCs w:val="20"/>
        </w:rPr>
        <w:t>).</w:t>
      </w:r>
    </w:p>
    <w:p w14:paraId="37DA6DD3"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51B4159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Chịu trách nhiệm đảm bảo quyền sở hữu số tiền trong TKTT là hợp pháp.</w:t>
      </w:r>
    </w:p>
    <w:p w14:paraId="04ADF956"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Kịp</w:t>
      </w:r>
      <w:r w:rsidRPr="00FF272E">
        <w:rPr>
          <w:sz w:val="20"/>
          <w:szCs w:val="20"/>
        </w:rPr>
        <w:t xml:space="preserve"> thời </w:t>
      </w:r>
      <w:r w:rsidRPr="00FF272E">
        <w:rPr>
          <w:bCs/>
          <w:sz w:val="20"/>
          <w:szCs w:val="20"/>
        </w:rPr>
        <w:t>thông</w:t>
      </w:r>
      <w:r w:rsidRPr="00FF272E">
        <w:rPr>
          <w:sz w:val="20"/>
          <w:szCs w:val="20"/>
        </w:rPr>
        <w:t xml:space="preserve"> báo cho VAB khi phát hiện thấy những sai sót, nhầm lẫn trên TKTT của mình hoặc nghi ngờ TKTT của mình bị lợi dụng; Chịu trách nhiệm về những thiệt hại do sai sót hoặc do bị lợi dụng, lừa đảo khi sử dụng dịch vụ thanh toán qua tài khoản do lỗi của Khách hàng.</w:t>
      </w:r>
    </w:p>
    <w:p w14:paraId="21430ECB"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Không thực hiện những hành vi bị cấm về mở và sử dụng TKTT theo quy định của pháp luật hiện hành.</w:t>
      </w:r>
    </w:p>
    <w:p w14:paraId="249B3E37"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lang w:val="vi-VN"/>
        </w:rPr>
      </w:pPr>
      <w:r w:rsidRPr="00FF272E">
        <w:rPr>
          <w:sz w:val="20"/>
          <w:szCs w:val="20"/>
        </w:rPr>
        <w:t>Các</w:t>
      </w:r>
      <w:r w:rsidRPr="00FF272E">
        <w:rPr>
          <w:sz w:val="20"/>
          <w:szCs w:val="20"/>
          <w:lang w:val="vi-VN"/>
        </w:rPr>
        <w:t xml:space="preserve"> </w:t>
      </w:r>
      <w:r w:rsidRPr="00FF272E">
        <w:rPr>
          <w:sz w:val="20"/>
          <w:szCs w:val="20"/>
        </w:rPr>
        <w:t>nghĩa vụ</w:t>
      </w:r>
      <w:r w:rsidRPr="00FF272E">
        <w:rPr>
          <w:sz w:val="20"/>
          <w:szCs w:val="20"/>
          <w:lang w:val="vi-VN"/>
        </w:rPr>
        <w:t xml:space="preserve">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r w:rsidRPr="00FF272E">
        <w:rPr>
          <w:sz w:val="20"/>
          <w:szCs w:val="20"/>
          <w:lang w:val="vi-VN"/>
        </w:rPr>
        <w:t>.</w:t>
      </w:r>
    </w:p>
    <w:p w14:paraId="72AE8DDB"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2D850E82" w14:textId="77777777" w:rsidR="00B77748" w:rsidRPr="00FF272E" w:rsidRDefault="00B77748" w:rsidP="00472FA8">
      <w:pPr>
        <w:pStyle w:val="ListParagraph"/>
        <w:widowControl w:val="0"/>
        <w:numPr>
          <w:ilvl w:val="0"/>
          <w:numId w:val="14"/>
        </w:numPr>
        <w:tabs>
          <w:tab w:val="left" w:pos="426"/>
          <w:tab w:val="left" w:pos="851"/>
        </w:tabs>
        <w:spacing w:before="120" w:after="120"/>
        <w:ind w:left="425" w:hanging="425"/>
        <w:contextualSpacing w:val="0"/>
        <w:jc w:val="both"/>
        <w:rPr>
          <w:rFonts w:eastAsia="Arial Unicode MS"/>
          <w:b/>
          <w:sz w:val="20"/>
          <w:szCs w:val="20"/>
        </w:rPr>
      </w:pPr>
      <w:r w:rsidRPr="00FF272E">
        <w:rPr>
          <w:rFonts w:eastAsia="Arial Unicode MS"/>
          <w:b/>
          <w:sz w:val="20"/>
          <w:szCs w:val="20"/>
        </w:rPr>
        <w:lastRenderedPageBreak/>
        <w:t>Quyền của VAB:</w:t>
      </w:r>
    </w:p>
    <w:p w14:paraId="648A661E"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mạo,… và/hoặc</w:t>
      </w:r>
      <w:r w:rsidRPr="00FF272E">
        <w:rPr>
          <w:sz w:val="20"/>
          <w:szCs w:val="20"/>
        </w:rPr>
        <w:t xml:space="preserve"> do Khách hàng không thực hiện đúng hướng dẫn/quy định của VAB và/hoặc do các nguyên nhân bất khả kháng trong quá trình sử dụng dịch vụ của VAB.</w:t>
      </w:r>
    </w:p>
    <w:p w14:paraId="2C7C8562"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thu phí dịch vụ đối với Khách hàng theo đúng biểu phí dịch vụ được công bố trên Website hoặc tại các Đơn vị kinh doanh của VAB.</w:t>
      </w:r>
    </w:p>
    <w:p w14:paraId="4015DD70"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21DCED8D"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33920839"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quyền trích (Ghi nợ) TKTT của Khách hàng trong các trường hợp sau:</w:t>
      </w:r>
    </w:p>
    <w:p w14:paraId="04524FEC"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64D0C2B6"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37CA9FE0"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Điều</w:t>
      </w:r>
      <w:r w:rsidRPr="00FF272E">
        <w:rPr>
          <w:bCs/>
          <w:sz w:val="20"/>
          <w:szCs w:val="20"/>
        </w:rPr>
        <w:t xml:space="preserve"> chỉnh các khoản mục bị hạch toán sai, hạch toán không đúng bản chất hoặc không </w:t>
      </w:r>
      <w:r w:rsidRPr="00FF272E">
        <w:rPr>
          <w:sz w:val="20"/>
          <w:szCs w:val="20"/>
        </w:rPr>
        <w:t>phù</w:t>
      </w:r>
      <w:r w:rsidRPr="00FF272E">
        <w:rPr>
          <w:bCs/>
          <w:sz w:val="20"/>
          <w:szCs w:val="20"/>
        </w:rPr>
        <w:t xml:space="preserve"> hợp với nội dung sử dụng của TKTT theo quy định của pháp luật và thông báo cho Khách hàng biết</w:t>
      </w:r>
      <w:r w:rsidRPr="00FF272E">
        <w:rPr>
          <w:sz w:val="20"/>
          <w:szCs w:val="20"/>
        </w:rPr>
        <w:t xml:space="preserve">; </w:t>
      </w:r>
    </w:p>
    <w:p w14:paraId="73643375"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Phát hiện đã ghi Có nhầm vào TKTT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6616FC99"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khấu trừ thuế theo quy định của FATCA (nếu có);</w:t>
      </w:r>
    </w:p>
    <w:p w14:paraId="1AE56568"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Các trường hợp khác theo quy định của VAB từng thời kỳ và quy định pháp luật hiện hành.</w:t>
      </w:r>
    </w:p>
    <w:p w14:paraId="6D7008DE"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Có quyền từ chối/ ngừng thực hiện các lệnh thanh toán của Khách hàng trong các trường hợp sau:</w:t>
      </w:r>
    </w:p>
    <w:p w14:paraId="7E110E6D"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6F636D72"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không đủ số dư hoặc vượt hạn mức thấu chi được phép sử dụng để đảm bảo cho việc thực hiện các lệnh thanh toán;</w:t>
      </w:r>
    </w:p>
    <w:p w14:paraId="546AA6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1A7D83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5C25ACD3"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vi phạm các hành vi bị cấm theo quy định VAB từng thời kỳ và quy định pháp luật;</w:t>
      </w:r>
    </w:p>
    <w:p w14:paraId="2C640846"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149E354E"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TKTT có dấu hiệu liên quan đến lừa đảo gian lận, hoặc bị nghi ngờ lừa đảo gian lận, phục vụ cho mục đích bất hợp pháp theo các tiêu chí của VAB; </w:t>
      </w:r>
    </w:p>
    <w:p w14:paraId="146FBCF1" w14:textId="77777777" w:rsidR="00B77748" w:rsidRPr="00FF272E" w:rsidRDefault="00B77748" w:rsidP="00472FA8">
      <w:pPr>
        <w:widowControl w:val="0"/>
        <w:numPr>
          <w:ilvl w:val="4"/>
          <w:numId w:val="30"/>
        </w:numPr>
        <w:tabs>
          <w:tab w:val="left" w:pos="1276"/>
        </w:tabs>
        <w:spacing w:before="120" w:after="120"/>
        <w:ind w:left="1333" w:hanging="482"/>
        <w:jc w:val="both"/>
        <w:rPr>
          <w:spacing w:val="-4"/>
          <w:sz w:val="20"/>
          <w:szCs w:val="20"/>
        </w:rPr>
      </w:pPr>
      <w:r w:rsidRPr="00FF272E">
        <w:rPr>
          <w:sz w:val="20"/>
          <w:szCs w:val="20"/>
        </w:rPr>
        <w:t>Các trường hợp khác theo quy định của pháp luật</w:t>
      </w:r>
      <w:r w:rsidRPr="00FF272E">
        <w:rPr>
          <w:spacing w:val="-4"/>
          <w:sz w:val="20"/>
          <w:szCs w:val="20"/>
        </w:rPr>
        <w:t xml:space="preserve"> và của VAB trong từng thời kỳ.</w:t>
      </w:r>
    </w:p>
    <w:p w14:paraId="1DB02798"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lastRenderedPageBreak/>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09EBB4FC"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 xml:space="preserve">Quy định về số dư tối thiểu trên tài khoản và thông báo công khai trên website: </w:t>
      </w:r>
      <w:hyperlink r:id="rId13" w:history="1">
        <w:r w:rsidRPr="00FF272E">
          <w:rPr>
            <w:bCs/>
            <w:sz w:val="20"/>
            <w:szCs w:val="20"/>
            <w:u w:val="single"/>
          </w:rPr>
          <w:t>www.vietabank.com.vn</w:t>
        </w:r>
      </w:hyperlink>
      <w:r w:rsidRPr="00FF272E">
        <w:rPr>
          <w:bCs/>
          <w:sz w:val="20"/>
          <w:szCs w:val="20"/>
        </w:rPr>
        <w:t xml:space="preserve"> và/hoặc tại các Đơn vị kinh doanh của VAB để Khách hàng biết.</w:t>
      </w:r>
    </w:p>
    <w:p w14:paraId="328AD4F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1318715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Quy định và áp dụng các biện pháp bảo đảm an toàn, bảo mật trong quá trình mở và sử dụng TKTT phù hợp với quy định nội bộ VAB và quy định pháp luật.</w:t>
      </w:r>
    </w:p>
    <w:p w14:paraId="4C9D4079" w14:textId="77777777" w:rsidR="00505A8C" w:rsidRPr="00FF272E" w:rsidRDefault="00B77748" w:rsidP="00472FA8">
      <w:pPr>
        <w:widowControl w:val="0"/>
        <w:numPr>
          <w:ilvl w:val="1"/>
          <w:numId w:val="29"/>
        </w:numPr>
        <w:tabs>
          <w:tab w:val="left" w:pos="851"/>
        </w:tabs>
        <w:spacing w:before="120" w:after="120"/>
        <w:ind w:left="850" w:hanging="425"/>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w:t>
      </w:r>
      <w:r w:rsidRPr="00FF272E">
        <w:rPr>
          <w:bCs/>
          <w:sz w:val="20"/>
          <w:szCs w:val="20"/>
        </w:rPr>
        <w:t>có</w:t>
      </w:r>
      <w:r w:rsidRPr="00FF272E">
        <w:rPr>
          <w:sz w:val="20"/>
          <w:szCs w:val="20"/>
        </w:rPr>
        <w:t>),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00505A8C" w:rsidRPr="00FF272E">
        <w:rPr>
          <w:sz w:val="20"/>
          <w:szCs w:val="20"/>
        </w:rPr>
        <w:t xml:space="preserve"> từng thời kỳ</w:t>
      </w:r>
    </w:p>
    <w:p w14:paraId="7B2F7DB2" w14:textId="07315983" w:rsidR="00505A8C" w:rsidRPr="00FF272E" w:rsidRDefault="00D12C23" w:rsidP="00472FA8">
      <w:pPr>
        <w:widowControl w:val="0"/>
        <w:numPr>
          <w:ilvl w:val="1"/>
          <w:numId w:val="29"/>
        </w:numPr>
        <w:tabs>
          <w:tab w:val="left" w:pos="851"/>
        </w:tabs>
        <w:spacing w:before="120" w:after="120"/>
        <w:ind w:left="850" w:hanging="425"/>
        <w:jc w:val="both"/>
        <w:rPr>
          <w:bCs/>
          <w:sz w:val="20"/>
          <w:szCs w:val="20"/>
        </w:rPr>
      </w:pPr>
      <w:r w:rsidRPr="00FF272E">
        <w:rPr>
          <w:color w:val="000000" w:themeColor="text1"/>
          <w:spacing w:val="-10"/>
          <w:sz w:val="20"/>
          <w:szCs w:val="20"/>
          <w:lang w:val="vi-VN"/>
        </w:rPr>
        <w:t xml:space="preserve">VAB được quyền chuyển đổi loại TKTT của Khách hàng và Khách hàng đồng ý thực hiện chuyển đổi trong </w:t>
      </w:r>
      <w:r w:rsidRPr="00FF272E">
        <w:rPr>
          <w:bCs/>
          <w:sz w:val="20"/>
          <w:szCs w:val="20"/>
        </w:rPr>
        <w:t>trường</w:t>
      </w:r>
      <w:r w:rsidRPr="00FF272E">
        <w:rPr>
          <w:color w:val="000000" w:themeColor="text1"/>
          <w:spacing w:val="-10"/>
          <w:sz w:val="20"/>
          <w:szCs w:val="20"/>
          <w:lang w:val="vi-VN"/>
        </w:rPr>
        <w:t xml:space="preserve"> hợp VAB ngừng triển khai dịch vụ với loại TKTT </w:t>
      </w:r>
      <w:r w:rsidRPr="00FF272E">
        <w:rPr>
          <w:bCs/>
          <w:sz w:val="20"/>
          <w:szCs w:val="20"/>
        </w:rPr>
        <w:t xml:space="preserve"> </w:t>
      </w:r>
      <w:r w:rsidRPr="00FF272E">
        <w:rPr>
          <w:color w:val="000000" w:themeColor="text1"/>
          <w:spacing w:val="-10"/>
          <w:sz w:val="20"/>
          <w:szCs w:val="20"/>
          <w:lang w:val="vi-VN"/>
        </w:rPr>
        <w:t>mà Khách hàng đang sử dụng. VAB sẽ thông báo (thông qua email, OTT,.......)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r w:rsidR="000A6DF5" w:rsidRPr="00FF272E">
        <w:rPr>
          <w:bCs/>
          <w:sz w:val="20"/>
          <w:szCs w:val="20"/>
        </w:rPr>
        <w:t>.</w:t>
      </w:r>
    </w:p>
    <w:p w14:paraId="10CCD24C" w14:textId="77777777" w:rsidR="00B77748" w:rsidRPr="00FF272E" w:rsidRDefault="00B77748" w:rsidP="00472FA8">
      <w:pPr>
        <w:widowControl w:val="0"/>
        <w:numPr>
          <w:ilvl w:val="0"/>
          <w:numId w:val="14"/>
        </w:numPr>
        <w:tabs>
          <w:tab w:val="left" w:pos="426"/>
          <w:tab w:val="left" w:pos="851"/>
        </w:tabs>
        <w:spacing w:before="120" w:after="120"/>
        <w:ind w:left="425" w:hanging="425"/>
        <w:jc w:val="both"/>
        <w:rPr>
          <w:b/>
          <w:bCs/>
          <w:sz w:val="20"/>
          <w:szCs w:val="20"/>
        </w:rPr>
      </w:pPr>
      <w:r w:rsidRPr="00FF272E">
        <w:rPr>
          <w:b/>
          <w:bCs/>
          <w:sz w:val="20"/>
          <w:szCs w:val="20"/>
        </w:rPr>
        <w:t>Nghĩa vụ của VAB:</w:t>
      </w:r>
    </w:p>
    <w:p w14:paraId="1CAC63B6"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Lưu giữ và cập nhật đầy đủ các mẫu chữ ký, mấu dấu (nếu có) của khách hàng đã đăng ký để kiểm tra, đối chiếu trong quá trình sử dụng TKTT.</w:t>
      </w:r>
    </w:p>
    <w:p w14:paraId="1C79F62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DE47F53"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11F54821" w14:textId="06B78525" w:rsidR="00B77748" w:rsidRPr="00FF272E" w:rsidRDefault="00B77748" w:rsidP="00472FA8">
      <w:pPr>
        <w:widowControl w:val="0"/>
        <w:numPr>
          <w:ilvl w:val="1"/>
          <w:numId w:val="31"/>
        </w:numPr>
        <w:tabs>
          <w:tab w:val="left" w:pos="851"/>
        </w:tabs>
        <w:spacing w:before="120" w:after="120"/>
        <w:ind w:left="850" w:hanging="425"/>
        <w:jc w:val="both"/>
        <w:rPr>
          <w:bCs/>
          <w:spacing w:val="-2"/>
          <w:sz w:val="20"/>
          <w:szCs w:val="20"/>
        </w:rPr>
      </w:pPr>
      <w:r w:rsidRPr="00FF272E">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w:t>
      </w:r>
      <w:r w:rsidR="00545C7D" w:rsidRPr="00FF272E">
        <w:rPr>
          <w:bCs/>
          <w:spacing w:val="-2"/>
          <w:sz w:val="20"/>
          <w:szCs w:val="20"/>
        </w:rPr>
        <w:t>heo đúng quy định của pháp luật</w:t>
      </w:r>
    </w:p>
    <w:p w14:paraId="09DCDD9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Tiếp nhận và giải quyết yêu cầu tra soát, khiếu nại dịch vụ của Khách hàng theo đúng cách thức đã thỏa thuận với Khách hàng và quy định của pháp luật.</w:t>
      </w:r>
    </w:p>
    <w:p w14:paraId="792D2418"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53CEA8CD"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3A2E9285"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27B7CE3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Phong tỏa và chấm dứt phong tỏa TKTT</w:t>
      </w:r>
    </w:p>
    <w:p w14:paraId="516DC10E" w14:textId="77777777" w:rsidR="00B77748" w:rsidRPr="00FF272E" w:rsidRDefault="00B77748" w:rsidP="00472FA8">
      <w:pPr>
        <w:widowControl w:val="0"/>
        <w:numPr>
          <w:ilvl w:val="0"/>
          <w:numId w:val="15"/>
        </w:numPr>
        <w:tabs>
          <w:tab w:val="left" w:pos="426"/>
        </w:tabs>
        <w:spacing w:before="120" w:after="120"/>
        <w:ind w:left="425" w:hanging="425"/>
        <w:jc w:val="both"/>
        <w:rPr>
          <w:b/>
          <w:sz w:val="20"/>
          <w:szCs w:val="20"/>
        </w:rPr>
      </w:pPr>
      <w:r w:rsidRPr="00FF272E">
        <w:rPr>
          <w:rFonts w:eastAsia="Calibri"/>
          <w:sz w:val="20"/>
          <w:szCs w:val="20"/>
        </w:rPr>
        <w:t>VAB thực hiện phong tỏa tài khoản một phần hoặc toàn bộ số tiền trên TKTT của KH trong các trường hợp sau:</w:t>
      </w:r>
    </w:p>
    <w:p w14:paraId="7A942A12"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8"/>
          <w:sz w:val="20"/>
          <w:szCs w:val="20"/>
        </w:rPr>
      </w:pPr>
      <w:r w:rsidRPr="00FF272E">
        <w:rPr>
          <w:rFonts w:eastAsia="Calibri"/>
          <w:spacing w:val="-8"/>
          <w:sz w:val="20"/>
          <w:szCs w:val="20"/>
        </w:rPr>
        <w:t xml:space="preserve">Có quyết định hoặc yêu </w:t>
      </w:r>
      <w:r w:rsidRPr="00FF272E">
        <w:rPr>
          <w:spacing w:val="-8"/>
          <w:sz w:val="20"/>
          <w:szCs w:val="20"/>
        </w:rPr>
        <w:t>cầu</w:t>
      </w:r>
      <w:r w:rsidRPr="00FF272E">
        <w:rPr>
          <w:rFonts w:eastAsia="Calibri"/>
          <w:spacing w:val="-8"/>
          <w:sz w:val="20"/>
          <w:szCs w:val="20"/>
        </w:rPr>
        <w:t xml:space="preserve"> bằng văn bản của cơ quan có thẩm quyền theo quy định của pháp luật;</w:t>
      </w:r>
    </w:p>
    <w:p w14:paraId="211EFBA3"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6"/>
          <w:sz w:val="20"/>
          <w:szCs w:val="20"/>
        </w:rPr>
      </w:pPr>
      <w:r w:rsidRPr="00FF272E">
        <w:rPr>
          <w:rFonts w:eastAsia="Calibri"/>
          <w:spacing w:val="-6"/>
          <w:sz w:val="20"/>
          <w:szCs w:val="20"/>
        </w:rPr>
        <w:t>Theo thỏa thuận trước giữa chủ TKTT và VAB hoặc theo yêu cầu của chủ tài khoản;</w:t>
      </w:r>
    </w:p>
    <w:p w14:paraId="3CA862DF"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22E5E9DE"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Có thông báo bằng văn bản của một trong các chủ TKTT chung trừ trường hợp có thỏa thuận trước bằng văn bản giữa VAB và các chủ TKTT chung;</w:t>
      </w:r>
    </w:p>
    <w:p w14:paraId="6949AFDB"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lastRenderedPageBreak/>
        <w:t>Khi có nghi ngờ TKTT của KH gian lận, vi phạm pháp luật theo quy định của VAB trong từng thời kỳ;</w:t>
      </w:r>
    </w:p>
    <w:p w14:paraId="4AEC45F7"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6544F3AA"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Các trường hợp khác phù hợp quy định pháp luật.</w:t>
      </w:r>
    </w:p>
    <w:p w14:paraId="21449FEB" w14:textId="77777777" w:rsidR="00B77748" w:rsidRPr="00FF272E" w:rsidRDefault="00B77748" w:rsidP="00472FA8">
      <w:pPr>
        <w:widowControl w:val="0"/>
        <w:numPr>
          <w:ilvl w:val="0"/>
          <w:numId w:val="15"/>
        </w:numPr>
        <w:tabs>
          <w:tab w:val="left" w:pos="426"/>
        </w:tabs>
        <w:spacing w:before="120" w:after="120"/>
        <w:ind w:left="425" w:hanging="425"/>
        <w:jc w:val="both"/>
        <w:rPr>
          <w:sz w:val="20"/>
          <w:szCs w:val="20"/>
          <w:lang w:val="nl-NL"/>
        </w:rPr>
      </w:pPr>
      <w:r w:rsidRPr="00FF272E">
        <w:rPr>
          <w:sz w:val="20"/>
          <w:szCs w:val="20"/>
          <w:lang w:val="nl-NL"/>
        </w:rPr>
        <w:t xml:space="preserve">Tài </w:t>
      </w:r>
      <w:r w:rsidRPr="00FF272E">
        <w:rPr>
          <w:rFonts w:eastAsia="Calibri"/>
          <w:sz w:val="20"/>
          <w:szCs w:val="20"/>
        </w:rPr>
        <w:t>khoản</w:t>
      </w:r>
      <w:r w:rsidRPr="00FF272E">
        <w:rPr>
          <w:sz w:val="20"/>
          <w:szCs w:val="20"/>
          <w:lang w:val="nl-NL"/>
        </w:rPr>
        <w:t xml:space="preserve"> sẽ chấm dứt phong tỏa khi có một trong các điều kiện sau:</w:t>
      </w:r>
    </w:p>
    <w:p w14:paraId="60B7C812"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 xml:space="preserve">Kết thúc </w:t>
      </w:r>
      <w:r w:rsidRPr="00FF272E">
        <w:rPr>
          <w:rFonts w:eastAsia="Calibri"/>
          <w:sz w:val="20"/>
          <w:szCs w:val="20"/>
        </w:rPr>
        <w:t>thời</w:t>
      </w:r>
      <w:r w:rsidRPr="00FF272E">
        <w:rPr>
          <w:sz w:val="20"/>
          <w:szCs w:val="20"/>
          <w:lang w:val="nl-NL"/>
        </w:rPr>
        <w:t xml:space="preserve"> hạn phong tỏa;</w:t>
      </w:r>
    </w:p>
    <w:p w14:paraId="0583423E"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Theo thỏa thuận bằng văn bản giữa chủ TKTT và VAB;</w:t>
      </w:r>
    </w:p>
    <w:p w14:paraId="179106FD" w14:textId="77777777" w:rsidR="00B77748" w:rsidRPr="00FF272E" w:rsidRDefault="00B77748" w:rsidP="00472FA8">
      <w:pPr>
        <w:widowControl w:val="0"/>
        <w:numPr>
          <w:ilvl w:val="1"/>
          <w:numId w:val="33"/>
        </w:numPr>
        <w:tabs>
          <w:tab w:val="left" w:pos="851"/>
        </w:tabs>
        <w:spacing w:before="120" w:after="120"/>
        <w:ind w:left="850" w:hanging="425"/>
        <w:jc w:val="both"/>
        <w:rPr>
          <w:spacing w:val="-6"/>
          <w:sz w:val="20"/>
          <w:szCs w:val="20"/>
          <w:lang w:val="nl-NL"/>
        </w:rPr>
      </w:pPr>
      <w:r w:rsidRPr="00FF272E">
        <w:rPr>
          <w:spacing w:val="-6"/>
          <w:sz w:val="20"/>
          <w:szCs w:val="20"/>
          <w:lang w:val="nl-NL"/>
        </w:rPr>
        <w:t>Khi có quyết định chấm dứt phong tỏa của cơ quan có thẩm quyền theo quy định của pháp luật;</w:t>
      </w:r>
    </w:p>
    <w:p w14:paraId="31C5CFCF" w14:textId="493B3CDD"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Sai sót, nhầm lẫn về việc chuyển tiền</w:t>
      </w:r>
      <w:r w:rsidR="00D5026F" w:rsidRPr="00FF272E">
        <w:rPr>
          <w:sz w:val="20"/>
          <w:szCs w:val="20"/>
          <w:lang w:val="nl-NL"/>
        </w:rPr>
        <w:t xml:space="preserve"> đã được xử lý xong tại điểm c</w:t>
      </w:r>
      <w:r w:rsidRPr="00FF272E">
        <w:rPr>
          <w:sz w:val="20"/>
          <w:szCs w:val="20"/>
          <w:lang w:val="nl-NL"/>
        </w:rPr>
        <w:t xml:space="preserve"> khoản 1 Điều này;</w:t>
      </w:r>
    </w:p>
    <w:p w14:paraId="0CC1FF03"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Khi có yêu cầu chấm dứt phong tỏa của tất cả các chủ TKTT chung hoặc theo thỏa thuận trước bằng văn bản giữa VAB và các chủ TKTT chung;</w:t>
      </w:r>
    </w:p>
    <w:p w14:paraId="0960BC28"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rFonts w:eastAsia="Calibri"/>
          <w:sz w:val="20"/>
          <w:szCs w:val="20"/>
        </w:rPr>
        <w:t>Các trường hợp khác phù hợp quy định pháp luật</w:t>
      </w:r>
      <w:r w:rsidRPr="00FF272E">
        <w:rPr>
          <w:sz w:val="20"/>
          <w:szCs w:val="20"/>
          <w:lang w:val="nl-NL"/>
        </w:rPr>
        <w:t>.</w:t>
      </w:r>
    </w:p>
    <w:p w14:paraId="5F1F087F" w14:textId="77777777"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4495D24B" w14:textId="431AC011"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0D9893D3" w14:textId="77777777" w:rsidR="00545C7D" w:rsidRPr="00FF272E" w:rsidRDefault="003B2391"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PHẦN C</w:t>
      </w:r>
      <w:r w:rsidR="0053543F" w:rsidRPr="00FF272E">
        <w:rPr>
          <w:rFonts w:eastAsia="Arial Unicode MS"/>
          <w:b/>
          <w:sz w:val="20"/>
          <w:szCs w:val="20"/>
        </w:rPr>
        <w:t xml:space="preserve"> – ĐIỀU KHOẢN TÀI KHOẢN ĐẦU TƯ GIÁN TIẾP NƯỚC NGOÀI </w:t>
      </w:r>
    </w:p>
    <w:p w14:paraId="6A7B82C0" w14:textId="6D1D06BE" w:rsidR="001E3FC3" w:rsidRPr="00FF272E" w:rsidRDefault="0053543F"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VÀO VIỆT NAM.</w:t>
      </w:r>
    </w:p>
    <w:p w14:paraId="732E5C2D" w14:textId="72E83CE0" w:rsidR="00FA4534" w:rsidRPr="00FF272E" w:rsidRDefault="00FA4534" w:rsidP="008E554A">
      <w:pPr>
        <w:pStyle w:val="ListParagraph"/>
        <w:widowControl w:val="0"/>
        <w:numPr>
          <w:ilvl w:val="0"/>
          <w:numId w:val="2"/>
        </w:numPr>
        <w:spacing w:before="120" w:after="120"/>
        <w:ind w:left="851" w:hanging="851"/>
        <w:contextualSpacing w:val="0"/>
        <w:jc w:val="both"/>
        <w:rPr>
          <w:rFonts w:eastAsia="Arial Unicode MS"/>
          <w:b/>
          <w:sz w:val="20"/>
          <w:szCs w:val="20"/>
        </w:rPr>
      </w:pPr>
      <w:r w:rsidRPr="00FF272E">
        <w:rPr>
          <w:rFonts w:eastAsia="Arial Unicode MS"/>
          <w:b/>
          <w:sz w:val="20"/>
          <w:szCs w:val="20"/>
        </w:rPr>
        <w:t>Quy định về mở và sử dụng tài khoản bằng đồng Việt Nam để thực hiện hoạt động đầu tư gián tiếp nước ngoài tại Việt Nam.</w:t>
      </w:r>
    </w:p>
    <w:p w14:paraId="1F53E92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Nguyên tắc chung</w:t>
      </w:r>
    </w:p>
    <w:p w14:paraId="71252CA0"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3A2DE8B1"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tạiVAB.</w:t>
      </w:r>
    </w:p>
    <w:p w14:paraId="0E449DCE"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Việc mở và sử dụng tài khoản đầu tư gián tiếp của nhà đầu tư nước ngoài thực hiện theo quy định tại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79669098"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Quyền, nghĩa vụ của VAB và nhà đầu tư nước ngoài trong việc mở và sử dụng tài khoản đầu tư gián tiếp thực hiện theo </w:t>
      </w:r>
      <w:bookmarkStart w:id="0" w:name="tc_1"/>
      <w:r w:rsidRPr="00FF272E">
        <w:rPr>
          <w:sz w:val="20"/>
          <w:szCs w:val="20"/>
          <w:shd w:val="clear" w:color="auto" w:fill="FFFFFF"/>
        </w:rPr>
        <w:t>Điều 9, Điều 10, khoản 5 Điều 12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w:t>
      </w:r>
      <w:bookmarkEnd w:id="0"/>
      <w:r w:rsidRPr="00FF272E">
        <w:rPr>
          <w:sz w:val="20"/>
          <w:szCs w:val="20"/>
          <w:shd w:val="clear" w:color="auto" w:fill="FFFFFF"/>
        </w:rPr>
        <w:t>, quy định của pháp luật và quy định của VAB về mở và sử dụng TKTT.</w:t>
      </w:r>
    </w:p>
    <w:p w14:paraId="6EC6103A"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Số dư trên tài khoản đầu tư gián tiếp của nhà đầu tư nước ngoài không được chuyển sang tiền gửi có kỳ hạn và tiền gửi tiết kiệm.</w:t>
      </w:r>
    </w:p>
    <w:p w14:paraId="3F696866"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p>
    <w:p w14:paraId="49D6D71D"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468E5383" w14:textId="77777777" w:rsidR="0063612E"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1" w:name="dieu_4"/>
      <w:r w:rsidRPr="00FF272E">
        <w:rPr>
          <w:b/>
          <w:bCs/>
          <w:sz w:val="20"/>
          <w:szCs w:val="20"/>
          <w:shd w:val="clear" w:color="auto" w:fill="FFFFFF"/>
        </w:rPr>
        <w:t xml:space="preserve">Các </w:t>
      </w:r>
      <w:r w:rsidRPr="00FF272E">
        <w:rPr>
          <w:rFonts w:eastAsia="Arial Unicode MS"/>
          <w:b/>
          <w:sz w:val="20"/>
          <w:szCs w:val="20"/>
        </w:rPr>
        <w:t>giao</w:t>
      </w:r>
      <w:r w:rsidRPr="00FF272E">
        <w:rPr>
          <w:b/>
          <w:bCs/>
          <w:sz w:val="20"/>
          <w:szCs w:val="20"/>
          <w:shd w:val="clear" w:color="auto" w:fill="FFFFFF"/>
        </w:rPr>
        <w:t xml:space="preserve"> dịch phải thực hiện mở và sử dụng tài khoản đầu tư gián tiếp</w:t>
      </w:r>
      <w:bookmarkEnd w:id="1"/>
    </w:p>
    <w:p w14:paraId="7C3BD889" w14:textId="4CAA9120" w:rsidR="001E3FC3" w:rsidRPr="00FF272E" w:rsidRDefault="001E3FC3" w:rsidP="0063612E">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 xml:space="preserve">Các giao dịch đầu tư gián tiếp nước ngoài tại Việt Nam sau đây phải thực hiện mở và sử dụng tài khoản đầu tư gián tiếp </w:t>
      </w:r>
    </w:p>
    <w:p w14:paraId="1EEF048B"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Mua, bán chứng khoán trên thị trường chứng khoán Việt Nam và mua, bán các giấy tờ có giá khác.</w:t>
      </w:r>
    </w:p>
    <w:p w14:paraId="528E1D3D"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2" w:name="tvpllink_jwplrfeysb"/>
      <w:r w:rsidRPr="00FF272E">
        <w:rPr>
          <w:sz w:val="20"/>
          <w:szCs w:val="20"/>
          <w:shd w:val="clear" w:color="auto" w:fill="FFFFFF"/>
        </w:rPr>
        <w:fldChar w:fldCharType="begin"/>
      </w:r>
      <w:r w:rsidRPr="00FF272E">
        <w:rPr>
          <w:sz w:val="20"/>
          <w:szCs w:val="20"/>
          <w:shd w:val="clear" w:color="auto" w:fill="FFFFFF"/>
        </w:rPr>
        <w:instrText xml:space="preserve"> HYPERLINK "https://thuvienphapluat.vn/van-ban/Dau-tu/Thong-tu-06-2019-TT-NHNN-quan-ly-ngoai-hoi-hoat-dong-dau-tu-truc-tiep-nuoc-ngoai-vao-Viet-Nam-419723.aspx" \t "_blank" </w:instrText>
      </w:r>
      <w:r w:rsidRPr="00FF272E">
        <w:rPr>
          <w:sz w:val="20"/>
          <w:szCs w:val="20"/>
          <w:shd w:val="clear" w:color="auto" w:fill="FFFFFF"/>
        </w:rPr>
        <w:fldChar w:fldCharType="separate"/>
      </w:r>
      <w:r w:rsidRPr="00FF272E">
        <w:rPr>
          <w:sz w:val="20"/>
          <w:szCs w:val="20"/>
          <w:shd w:val="clear" w:color="auto" w:fill="FFFFFF"/>
        </w:rPr>
        <w:t>06/2019/TT-NHNN</w:t>
      </w:r>
      <w:r w:rsidRPr="00FF272E">
        <w:rPr>
          <w:sz w:val="20"/>
          <w:szCs w:val="20"/>
          <w:shd w:val="clear" w:color="auto" w:fill="FFFFFF"/>
        </w:rPr>
        <w:fldChar w:fldCharType="end"/>
      </w:r>
      <w:bookmarkEnd w:id="2"/>
      <w:r w:rsidRPr="00FF272E">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310497B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lastRenderedPageBreak/>
        <w:t>Ủy thác đầu tư bằng đồng Việt Nam thông qua công ty quản lý quỹ và các tổ chức được phép thực hiện nghiệp vụ nhận ủy thác đầu tư khác theo quy định của pháp luật.</w:t>
      </w:r>
    </w:p>
    <w:p w14:paraId="183CDFD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Mua, bán các loại chứng khoán khác theo quy định của pháp luật về chứng khoán.</w:t>
      </w:r>
    </w:p>
    <w:p w14:paraId="7263C97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3" w:name="dieu_5"/>
      <w:r w:rsidRPr="00FF272E">
        <w:rPr>
          <w:b/>
          <w:bCs/>
          <w:sz w:val="20"/>
          <w:szCs w:val="20"/>
          <w:shd w:val="clear" w:color="auto" w:fill="FFFFFF"/>
        </w:rPr>
        <w:t>Mở tài khoản đầu tư gián tiếp</w:t>
      </w:r>
      <w:bookmarkEnd w:id="3"/>
    </w:p>
    <w:p w14:paraId="7935BBD0" w14:textId="26280443"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 xml:space="preserve">Nhà đầu tư nước ngoài chỉ được mở 01 (một) tài khoản đầu tư gián tiếp (trừ các </w:t>
      </w:r>
      <w:r w:rsidR="00D5026F" w:rsidRPr="00FF272E">
        <w:rPr>
          <w:sz w:val="20"/>
          <w:szCs w:val="20"/>
          <w:shd w:val="clear" w:color="auto" w:fill="FFFFFF"/>
        </w:rPr>
        <w:t>trường hợp quy định tại điểm b</w:t>
      </w:r>
      <w:r w:rsidRPr="00FF272E">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1D732110"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64C81816"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6B50E373"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19329C5B"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rFonts w:eastAsia="Arial Unicode MS"/>
          <w:b/>
          <w:sz w:val="20"/>
          <w:szCs w:val="20"/>
        </w:rPr>
      </w:pPr>
      <w:r w:rsidRPr="00FF272E">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45A4FFFD" w14:textId="685ED9BE"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được mở thêm tài khoản đầu tư gián tiếp tương ứng với mã số giao dịch chứng khoá</w:t>
      </w:r>
      <w:r w:rsidR="00D5026F" w:rsidRPr="00FF272E">
        <w:rPr>
          <w:sz w:val="20"/>
          <w:szCs w:val="20"/>
          <w:shd w:val="clear" w:color="auto" w:fill="FFFFFF"/>
        </w:rPr>
        <w:t>n được cấp quy định tại điểm b</w:t>
      </w:r>
      <w:r w:rsidRPr="00FF272E">
        <w:rPr>
          <w:sz w:val="20"/>
          <w:szCs w:val="20"/>
          <w:shd w:val="clear" w:color="auto" w:fill="FFFFFF"/>
        </w:rPr>
        <w:t xml:space="preserve">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65FD57D6"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431F9F28"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2F29A962"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C53E4FF"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4" w:name="tc_2"/>
      <w:r w:rsidRPr="00FF272E">
        <w:rPr>
          <w:sz w:val="20"/>
          <w:szCs w:val="20"/>
          <w:shd w:val="clear" w:color="auto" w:fill="FFFFFF"/>
        </w:rPr>
        <w:t>khoản 4 Điều này</w:t>
      </w:r>
      <w:bookmarkEnd w:id="4"/>
      <w:r w:rsidRPr="00FF272E">
        <w:rPr>
          <w:sz w:val="20"/>
          <w:szCs w:val="20"/>
          <w:shd w:val="clear" w:color="auto" w:fill="FFFFFF"/>
        </w:rPr>
        <w:t> sau khi đã đóng và tất toán tài khoản đầu tư gián tiếp đã mở trước đây.</w:t>
      </w:r>
    </w:p>
    <w:p w14:paraId="1BC3A6F8" w14:textId="77777777" w:rsidR="0050686D"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5" w:name="dieu_6"/>
      <w:r w:rsidRPr="00FF272E">
        <w:rPr>
          <w:b/>
          <w:bCs/>
          <w:sz w:val="20"/>
          <w:szCs w:val="20"/>
          <w:shd w:val="clear" w:color="auto" w:fill="FFFFFF"/>
        </w:rPr>
        <w:t xml:space="preserve">Sử </w:t>
      </w:r>
      <w:r w:rsidRPr="00FF272E">
        <w:rPr>
          <w:rFonts w:eastAsia="Arial Unicode MS"/>
          <w:b/>
          <w:sz w:val="20"/>
          <w:szCs w:val="20"/>
        </w:rPr>
        <w:t>dụng</w:t>
      </w:r>
      <w:r w:rsidRPr="00FF272E">
        <w:rPr>
          <w:b/>
          <w:bCs/>
          <w:sz w:val="20"/>
          <w:szCs w:val="20"/>
          <w:shd w:val="clear" w:color="auto" w:fill="FFFFFF"/>
        </w:rPr>
        <w:t xml:space="preserve"> tài khoản đầu tư gián tiếp</w:t>
      </w:r>
      <w:bookmarkEnd w:id="5"/>
    </w:p>
    <w:p w14:paraId="2F6B1260" w14:textId="00BADD2D" w:rsidR="001E3FC3" w:rsidRPr="00FF272E" w:rsidRDefault="001E3FC3" w:rsidP="0050686D">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9ACB242"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 thu:</w:t>
      </w:r>
      <w:r w:rsidRPr="00FF272E">
        <w:rPr>
          <w:sz w:val="20"/>
          <w:szCs w:val="20"/>
        </w:rPr>
        <w:t xml:space="preserve"> </w:t>
      </w:r>
    </w:p>
    <w:p w14:paraId="313F6F7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bán ngoại tệ cho ngân hàng được phép;</w:t>
      </w:r>
    </w:p>
    <w:p w14:paraId="69A3C167"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4A3F8DD2"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307F5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lastRenderedPageBreak/>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7692F6F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7F1935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tiền đặt cọc, ký quỹ thực hiện các giao dịch đầu tư gián tiếp nước ngoài tại Việt Nam quy định tại </w:t>
      </w:r>
      <w:bookmarkStart w:id="6" w:name="tc_9"/>
      <w:r w:rsidRPr="00FF272E">
        <w:rPr>
          <w:sz w:val="20"/>
          <w:szCs w:val="20"/>
          <w:shd w:val="clear" w:color="auto" w:fill="FFFFFF"/>
        </w:rPr>
        <w:t>khoản 2 Điều này</w:t>
      </w:r>
      <w:bookmarkEnd w:id="6"/>
      <w:r w:rsidRPr="00FF272E">
        <w:rPr>
          <w:sz w:val="20"/>
          <w:szCs w:val="20"/>
          <w:shd w:val="clear" w:color="auto" w:fill="FFFFFF"/>
        </w:rPr>
        <w:t> gồm:</w:t>
      </w:r>
    </w:p>
    <w:p w14:paraId="0537A27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tiền để thực hiện giao dịch đặt cọc, ký quỹ;</w:t>
      </w:r>
    </w:p>
    <w:p w14:paraId="42616E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hoàn trả tiền đặt cọc, kỹ quỹ cho nhà đầu tư nước ngoài theo quy định của pháp luật và thỏa thuận giữa các bên;</w:t>
      </w:r>
    </w:p>
    <w:p w14:paraId="2EEA3C71" w14:textId="1057753E"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7" w:name="tc_3"/>
      <w:r w:rsidRPr="00FF272E">
        <w:rPr>
          <w:sz w:val="20"/>
          <w:szCs w:val="20"/>
          <w:shd w:val="clear" w:color="auto" w:fill="FFFFFF"/>
        </w:rPr>
        <w:t xml:space="preserve">điểm </w:t>
      </w:r>
      <w:r w:rsidR="0050686D" w:rsidRPr="00FF272E">
        <w:rPr>
          <w:sz w:val="20"/>
          <w:szCs w:val="20"/>
          <w:shd w:val="clear" w:color="auto" w:fill="FFFFFF"/>
        </w:rPr>
        <w:t>e</w:t>
      </w:r>
      <w:r w:rsidRPr="00FF272E">
        <w:rPr>
          <w:sz w:val="20"/>
          <w:szCs w:val="20"/>
          <w:shd w:val="clear" w:color="auto" w:fill="FFFFFF"/>
        </w:rPr>
        <w:t xml:space="preserve"> khoản 3 Điều này</w:t>
      </w:r>
      <w:bookmarkEnd w:id="7"/>
      <w:r w:rsidRPr="00FF272E">
        <w:rPr>
          <w:sz w:val="20"/>
          <w:szCs w:val="20"/>
          <w:shd w:val="clear" w:color="auto" w:fill="FFFFFF"/>
        </w:rPr>
        <w:t>).</w:t>
      </w:r>
    </w:p>
    <w:p w14:paraId="6B1D7E8F"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w:t>
      </w:r>
      <w:r w:rsidRPr="00FF272E">
        <w:rPr>
          <w:sz w:val="20"/>
          <w:szCs w:val="20"/>
        </w:rPr>
        <w:t xml:space="preserve"> chi:</w:t>
      </w:r>
    </w:p>
    <w:p w14:paraId="658D2709"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góp vốn, mua cổ phần, phần vốn góp, chứng khoán và các giấy tờ có giá khác;</w:t>
      </w:r>
    </w:p>
    <w:p w14:paraId="731F8478"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mua ngoại tệ tại ngân hàng được phép để chuyển vốn, lợi nhuận và các nguồn thu hợp pháp ra nước ngoài;</w:t>
      </w:r>
    </w:p>
    <w:p w14:paraId="1B29E7A2"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31A7E507"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110A19B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B88F844"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8" w:name="tc_4"/>
      <w:r w:rsidRPr="00FF272E">
        <w:rPr>
          <w:sz w:val="20"/>
          <w:szCs w:val="20"/>
          <w:shd w:val="clear" w:color="auto" w:fill="FFFFFF"/>
        </w:rPr>
        <w:t>khoản 2 Điều này</w:t>
      </w:r>
      <w:bookmarkEnd w:id="8"/>
      <w:r w:rsidRPr="00FF272E">
        <w:rPr>
          <w:sz w:val="20"/>
          <w:szCs w:val="20"/>
          <w:shd w:val="clear" w:color="auto" w:fill="FFFFFF"/>
        </w:rPr>
        <w:t>;</w:t>
      </w:r>
    </w:p>
    <w:p w14:paraId="60A9156E"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tiền đặt cọc, ký quỹ liên quan đến các giao dịch đầu tư gián tiếp nước ngoài tại Việt Nam quy định tại </w:t>
      </w:r>
      <w:bookmarkStart w:id="9" w:name="tc_5"/>
      <w:r w:rsidRPr="00FF272E">
        <w:rPr>
          <w:sz w:val="20"/>
          <w:szCs w:val="20"/>
          <w:shd w:val="clear" w:color="auto" w:fill="FFFFFF"/>
        </w:rPr>
        <w:t>khoản 2 Điều này</w:t>
      </w:r>
      <w:bookmarkEnd w:id="9"/>
      <w:r w:rsidRPr="00FF272E">
        <w:rPr>
          <w:sz w:val="20"/>
          <w:szCs w:val="20"/>
          <w:shd w:val="clear" w:color="auto" w:fill="FFFFFF"/>
        </w:rPr>
        <w:t> gồm:</w:t>
      </w:r>
    </w:p>
    <w:p w14:paraId="51A7F6CD" w14:textId="77777777" w:rsidR="001E3FC3" w:rsidRPr="00FF272E" w:rsidRDefault="001E3FC3" w:rsidP="00472FA8">
      <w:pPr>
        <w:pStyle w:val="ListParagraph"/>
        <w:widowControl w:val="0"/>
        <w:numPr>
          <w:ilvl w:val="0"/>
          <w:numId w:val="40"/>
        </w:numPr>
        <w:tabs>
          <w:tab w:val="left" w:pos="1276"/>
        </w:tabs>
        <w:spacing w:before="120" w:after="120"/>
        <w:ind w:left="1333" w:hanging="482"/>
        <w:contextualSpacing w:val="0"/>
        <w:jc w:val="both"/>
        <w:rPr>
          <w:sz w:val="20"/>
          <w:szCs w:val="20"/>
          <w:shd w:val="clear" w:color="auto" w:fill="FFFFFF"/>
        </w:rPr>
      </w:pPr>
      <w:r w:rsidRPr="00FF272E">
        <w:rPr>
          <w:sz w:val="20"/>
          <w:szCs w:val="20"/>
          <w:shd w:val="clear" w:color="auto" w:fill="FFFFFF"/>
        </w:rPr>
        <w:t>Để thực hiện giao dịch đặt cọc, ký quỹ;</w:t>
      </w:r>
    </w:p>
    <w:p w14:paraId="33B3E82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7DDACD5" w14:textId="7507088A"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hàng được phép khác quy định tại </w:t>
      </w:r>
      <w:bookmarkStart w:id="10" w:name="tc_6"/>
      <w:r w:rsidRPr="00FF272E">
        <w:rPr>
          <w:sz w:val="20"/>
          <w:szCs w:val="20"/>
          <w:shd w:val="clear" w:color="auto" w:fill="FFFFFF"/>
        </w:rPr>
        <w:t>mụ</w:t>
      </w:r>
      <w:r w:rsidR="0050686D" w:rsidRPr="00FF272E">
        <w:rPr>
          <w:sz w:val="20"/>
          <w:szCs w:val="20"/>
          <w:shd w:val="clear" w:color="auto" w:fill="FFFFFF"/>
        </w:rPr>
        <w:t>c e</w:t>
      </w:r>
      <w:r w:rsidRPr="00FF272E">
        <w:rPr>
          <w:sz w:val="20"/>
          <w:szCs w:val="20"/>
          <w:shd w:val="clear" w:color="auto" w:fill="FFFFFF"/>
        </w:rPr>
        <w:t xml:space="preserve"> khoản 3 Điều này</w:t>
      </w:r>
      <w:bookmarkEnd w:id="10"/>
      <w:r w:rsidRPr="00FF272E">
        <w:rPr>
          <w:sz w:val="20"/>
          <w:szCs w:val="20"/>
          <w:shd w:val="clear" w:color="auto" w:fill="FFFFFF"/>
        </w:rPr>
        <w:t>).</w:t>
      </w:r>
    </w:p>
    <w:p w14:paraId="2E3C359B"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b/>
          <w:bCs/>
          <w:sz w:val="20"/>
          <w:szCs w:val="20"/>
          <w:shd w:val="clear" w:color="auto" w:fill="FFFFFF"/>
        </w:rPr>
      </w:pPr>
      <w:bookmarkStart w:id="11" w:name="dieu_8"/>
      <w:r w:rsidRPr="00FF272E">
        <w:rPr>
          <w:b/>
          <w:bCs/>
          <w:sz w:val="20"/>
          <w:szCs w:val="20"/>
          <w:shd w:val="clear" w:color="auto" w:fill="FFFFFF"/>
        </w:rPr>
        <w:t>Nghĩa vụ của nhà đầu tư nước ngoài</w:t>
      </w:r>
      <w:bookmarkEnd w:id="11"/>
    </w:p>
    <w:p w14:paraId="56E1470F" w14:textId="77777777"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744732F9" w14:textId="4E95384B"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51AE78F0" w14:textId="28890833" w:rsidR="00A754A2" w:rsidRPr="00FF272E" w:rsidRDefault="003B2391" w:rsidP="00545C7D">
      <w:pPr>
        <w:widowControl w:val="0"/>
        <w:tabs>
          <w:tab w:val="left" w:pos="426"/>
        </w:tabs>
        <w:spacing w:before="120" w:after="120"/>
        <w:jc w:val="center"/>
        <w:rPr>
          <w:b/>
          <w:spacing w:val="-2"/>
          <w:sz w:val="20"/>
          <w:szCs w:val="20"/>
        </w:rPr>
      </w:pPr>
      <w:r w:rsidRPr="00FF272E">
        <w:rPr>
          <w:b/>
          <w:spacing w:val="-2"/>
          <w:sz w:val="20"/>
          <w:szCs w:val="20"/>
        </w:rPr>
        <w:t>PHẦN D</w:t>
      </w:r>
      <w:r w:rsidR="00A754A2" w:rsidRPr="00FF272E">
        <w:rPr>
          <w:b/>
          <w:spacing w:val="-2"/>
          <w:sz w:val="20"/>
          <w:szCs w:val="20"/>
        </w:rPr>
        <w:t>. DỊCH VỤ THẺ GHI NỢ</w:t>
      </w:r>
    </w:p>
    <w:p w14:paraId="38671D57"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của Chủ thẻ:</w:t>
      </w:r>
    </w:p>
    <w:p w14:paraId="66DD6A92" w14:textId="79F8F223"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rPr>
      </w:pPr>
      <w:r w:rsidRPr="00FF272E">
        <w:rPr>
          <w:sz w:val="20"/>
          <w:szCs w:val="20"/>
        </w:rPr>
        <w:t>S</w:t>
      </w:r>
      <w:r w:rsidRPr="00FF272E">
        <w:rPr>
          <w:sz w:val="20"/>
          <w:szCs w:val="20"/>
          <w:lang w:val="vi-VN"/>
        </w:rPr>
        <w:t xml:space="preserve">ử dụng Thẻ để thanh toán hàng hoá và dịch vụ tại các ĐVCNT, </w:t>
      </w:r>
      <w:r w:rsidRPr="00FF272E">
        <w:rPr>
          <w:sz w:val="20"/>
          <w:szCs w:val="20"/>
        </w:rPr>
        <w:t>giao dịch thanh toán trực tuyến</w:t>
      </w:r>
      <w:r w:rsidRPr="00FF272E">
        <w:rPr>
          <w:sz w:val="20"/>
          <w:szCs w:val="20"/>
          <w:lang w:val="vi-VN"/>
        </w:rPr>
        <w:t xml:space="preserve"> và/hoặc rút tiền mặt trong và/hoặc ngoài lãnh thổ Việt Nam</w:t>
      </w:r>
      <w:r w:rsidRPr="00FF272E">
        <w:rPr>
          <w:sz w:val="20"/>
          <w:szCs w:val="20"/>
        </w:rPr>
        <w:t xml:space="preserve"> the</w:t>
      </w:r>
      <w:r w:rsidR="0050686D" w:rsidRPr="00FF272E">
        <w:rPr>
          <w:sz w:val="20"/>
          <w:szCs w:val="20"/>
        </w:rPr>
        <w:t>o quy định của VAB từng thời kỳ</w:t>
      </w:r>
    </w:p>
    <w:p w14:paraId="574E4651"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z w:val="20"/>
          <w:szCs w:val="20"/>
        </w:rPr>
        <w:lastRenderedPageBreak/>
        <w:t>Đề nghị thay thế, tái cấp hoặc chấm dứt sử dụng Thẻ bằng văn bản hoặc hình thức khác do VAB quy định</w:t>
      </w:r>
      <w:r w:rsidRPr="00FF272E">
        <w:rPr>
          <w:sz w:val="20"/>
          <w:szCs w:val="20"/>
          <w:lang w:val="vi-VN"/>
        </w:rPr>
        <w:t xml:space="preserve">. Việc thay thế, tái cấp Thẻ hoặc chấm dứt sử dụng Thẻ </w:t>
      </w:r>
      <w:r w:rsidRPr="00FF272E">
        <w:rPr>
          <w:sz w:val="20"/>
          <w:szCs w:val="20"/>
        </w:rPr>
        <w:t xml:space="preserve">không miễn trừ các nghĩa vụ đã phát sinh và </w:t>
      </w:r>
      <w:r w:rsidRPr="00FF272E">
        <w:rPr>
          <w:sz w:val="20"/>
          <w:szCs w:val="20"/>
          <w:lang w:val="vi-VN"/>
        </w:rPr>
        <w:t xml:space="preserve">trách nhiệm của Chủ thẻ được quy định trong </w:t>
      </w:r>
      <w:r w:rsidRPr="00FF272E">
        <w:rPr>
          <w:sz w:val="20"/>
          <w:szCs w:val="20"/>
        </w:rPr>
        <w:t>thỏa thuận</w:t>
      </w:r>
      <w:r w:rsidRPr="00FF272E">
        <w:rPr>
          <w:spacing w:val="-2"/>
          <w:sz w:val="20"/>
          <w:szCs w:val="20"/>
        </w:rPr>
        <w:t>.</w:t>
      </w:r>
    </w:p>
    <w:p w14:paraId="70EC851D"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pacing w:val="-2"/>
          <w:sz w:val="20"/>
          <w:szCs w:val="20"/>
        </w:rPr>
        <w:t>Y</w:t>
      </w:r>
      <w:r w:rsidRPr="00FF272E">
        <w:rPr>
          <w:spacing w:val="-2"/>
          <w:sz w:val="20"/>
          <w:szCs w:val="20"/>
          <w:lang w:val="vi-VN"/>
        </w:rPr>
        <w:t>êu cầu VAB thực hiện tra soát, khiếu nại về các vấn đề phát sinh trong quá trình sử dụng dịch vụ do VAB cung cấp</w:t>
      </w:r>
      <w:r w:rsidRPr="00FF272E">
        <w:rPr>
          <w:spacing w:val="-2"/>
          <w:sz w:val="20"/>
          <w:szCs w:val="20"/>
        </w:rPr>
        <w:t>.</w:t>
      </w:r>
    </w:p>
    <w:p w14:paraId="3CBB94C2"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4"/>
          <w:sz w:val="20"/>
          <w:szCs w:val="20"/>
          <w:lang w:val="vi-VN"/>
        </w:rPr>
      </w:pPr>
      <w:r w:rsidRPr="00FF272E">
        <w:rPr>
          <w:sz w:val="20"/>
          <w:szCs w:val="20"/>
        </w:rPr>
        <w:t>Y</w:t>
      </w:r>
      <w:r w:rsidRPr="00FF272E">
        <w:rPr>
          <w:sz w:val="20"/>
          <w:szCs w:val="20"/>
          <w:lang w:val="vi-VN"/>
        </w:rPr>
        <w:t>êu cầu cấp lại Thẻ, cấp lại PIN và các yêu cầu liên quan đến việc phát hành, quản lý và sử dụng thẻ theo quy định của VAB</w:t>
      </w:r>
      <w:r w:rsidRPr="00FF272E">
        <w:rPr>
          <w:spacing w:val="-4"/>
          <w:sz w:val="20"/>
          <w:szCs w:val="20"/>
        </w:rPr>
        <w:t>, khiếu nại, đề nghị tra soát giao dịch Thẻ (phù hợp với Thỏa thuận, Bản Điều khoản và Điều kiện này và thỏa thuận khác (nếu có) giữa Chủ thẻ và VAB).</w:t>
      </w:r>
    </w:p>
    <w:p w14:paraId="0346AD9F"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sz w:val="20"/>
          <w:szCs w:val="20"/>
          <w:lang w:val="vi-VN"/>
        </w:rPr>
        <w:t>.</w:t>
      </w:r>
    </w:p>
    <w:p w14:paraId="3808E56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Nghĩa vụ của Chủ thẻ</w:t>
      </w:r>
    </w:p>
    <w:p w14:paraId="4855C4E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z w:val="20"/>
          <w:szCs w:val="20"/>
        </w:rPr>
      </w:pPr>
      <w:r w:rsidRPr="00FF272E">
        <w:rPr>
          <w:bCs/>
          <w:sz w:val="20"/>
          <w:szCs w:val="20"/>
        </w:rPr>
        <w:t>Tuân thủ các quy định, thủ tục, hướng dẫn của VAB liên quan đến việc mở và sử dụng Thẻ được ban hành từng thời kỳ.</w:t>
      </w:r>
    </w:p>
    <w:p w14:paraId="1D6F06D8"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Thanh toán đầy đủ, đúng hạn các khoản phí, lãi và các khoản khác phát sinh liên quan đến sử dụng thẻ (bao gồm cả thẻ phi vật lý (nếu có)) theo </w:t>
      </w:r>
      <w:r w:rsidRPr="00FF272E">
        <w:rPr>
          <w:bCs/>
          <w:sz w:val="20"/>
          <w:szCs w:val="20"/>
        </w:rPr>
        <w:t>theo biểu phí của VAB công bố trên website hoặc tại các Đơn vị kinh doanh của VAB từng thời kỳ</w:t>
      </w:r>
      <w:r w:rsidRPr="00FF272E">
        <w:rPr>
          <w:bCs/>
          <w:spacing w:val="-2"/>
          <w:sz w:val="20"/>
          <w:szCs w:val="20"/>
        </w:rPr>
        <w:t>.</w:t>
      </w:r>
    </w:p>
    <w:p w14:paraId="47663FCB"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Cung</w:t>
      </w:r>
      <w:r w:rsidRPr="00FF272E">
        <w:rPr>
          <w:bCs/>
          <w:spacing w:val="-2"/>
          <w:sz w:val="20"/>
          <w:szCs w:val="20"/>
        </w:rPr>
        <w:t xml:space="preserve"> cấp và chịu trách nhiệm về tính đầy đủ, rõ ràng, chính xác về các thông tin liên quan đến việc mở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38AA38D8" w14:textId="77777777" w:rsidR="007A728F" w:rsidRPr="00FF272E" w:rsidRDefault="007A728F" w:rsidP="00472FA8">
      <w:pPr>
        <w:pStyle w:val="ListParagraph"/>
        <w:widowControl w:val="0"/>
        <w:numPr>
          <w:ilvl w:val="1"/>
          <w:numId w:val="44"/>
        </w:numPr>
        <w:tabs>
          <w:tab w:val="left" w:pos="426"/>
          <w:tab w:val="left" w:pos="540"/>
          <w:tab w:val="left" w:pos="4500"/>
        </w:tabs>
        <w:spacing w:before="120" w:after="120"/>
        <w:ind w:left="425" w:hanging="425"/>
        <w:contextualSpacing w:val="0"/>
        <w:jc w:val="both"/>
        <w:rPr>
          <w:bCs/>
          <w:spacing w:val="-2"/>
          <w:sz w:val="20"/>
          <w:szCs w:val="20"/>
        </w:rPr>
      </w:pPr>
      <w:r w:rsidRPr="00FF272E">
        <w:rPr>
          <w:sz w:val="20"/>
          <w:szCs w:val="20"/>
        </w:rPr>
        <w:t xml:space="preserve">Chủ thẻ có trách nhiệm tự bảo mật các thiết bị (máy điện thoại, sim điện thoại, máy tính cá nhân, máy tính bảng, …), </w:t>
      </w:r>
      <w:r w:rsidRPr="00FF272E">
        <w:rPr>
          <w:sz w:val="20"/>
          <w:szCs w:val="20"/>
          <w:lang w:val="pt-BR"/>
        </w:rPr>
        <w:t>không được chuyển nhượng Thẻ hoặc đưa Thẻ cho người khác sử dụng,</w:t>
      </w:r>
      <w:r w:rsidRPr="00FF272E">
        <w:rPr>
          <w:bCs/>
          <w:spacing w:val="-2"/>
          <w:sz w:val="20"/>
          <w:szCs w:val="20"/>
        </w:rPr>
        <w:t xml:space="preserve"> không được tiết lộ thông tin Thẻ, tên đăng nhập, PIN, OTP </w:t>
      </w:r>
      <w:r w:rsidRPr="00FF272E">
        <w:rPr>
          <w:sz w:val="20"/>
          <w:szCs w:val="20"/>
        </w:rPr>
        <w:t xml:space="preserve">và các thông tin phải bảo mật khác của Thẻ </w:t>
      </w:r>
      <w:r w:rsidRPr="00FF272E">
        <w:rPr>
          <w:bCs/>
          <w:spacing w:val="-2"/>
          <w:sz w:val="20"/>
          <w:szCs w:val="20"/>
        </w:rPr>
        <w:t xml:space="preserve">đã được VAB cung cấp và </w:t>
      </w:r>
      <w:r w:rsidRPr="00FF272E">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7553981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sz w:val="20"/>
          <w:szCs w:val="20"/>
          <w:lang w:val="pt-BR"/>
        </w:rPr>
      </w:pPr>
      <w:r w:rsidRPr="00FF272E">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22FEEAEC"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pacing w:val="-8"/>
          <w:sz w:val="20"/>
          <w:szCs w:val="20"/>
          <w:lang w:val="pt-BR"/>
        </w:rPr>
      </w:pPr>
      <w:r w:rsidRPr="00FF272E">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288732AF"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 xml:space="preserve">Phát sinh từ việc </w:t>
      </w:r>
      <w:r w:rsidRPr="00FF272E">
        <w:rPr>
          <w:spacing w:val="-8"/>
          <w:sz w:val="20"/>
          <w:szCs w:val="20"/>
          <w:lang w:val="pt-BR"/>
        </w:rPr>
        <w:t xml:space="preserve">Chủ thẻ gian lận hoặc bị lợi dụng hoặc </w:t>
      </w:r>
      <w:r w:rsidRPr="00FF272E">
        <w:rPr>
          <w:sz w:val="20"/>
          <w:szCs w:val="20"/>
          <w:lang w:val="pt-BR"/>
        </w:rPr>
        <w:t xml:space="preserve">không tuân thủ </w:t>
      </w:r>
      <w:r w:rsidRPr="00FF272E">
        <w:rPr>
          <w:spacing w:val="-8"/>
          <w:sz w:val="20"/>
          <w:szCs w:val="20"/>
          <w:lang w:val="pt-BR"/>
        </w:rPr>
        <w:t xml:space="preserve">các nội dung đã thỏa thuận với VAB, </w:t>
      </w:r>
      <w:r w:rsidRPr="00FF272E">
        <w:rPr>
          <w:sz w:val="20"/>
          <w:szCs w:val="20"/>
          <w:lang w:val="pt-BR"/>
        </w:rPr>
        <w:t>các quy định bảo mật thông tin Thẻ theo quy định pháp luật và quy định VAB từng thời kỳ;</w:t>
      </w:r>
    </w:p>
    <w:p w14:paraId="65B019F8"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Các giao dịch thẻ trái pháp luật và quy định của VAB.</w:t>
      </w:r>
    </w:p>
    <w:p w14:paraId="2FE13A5A"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spacing w:val="-4"/>
          <w:sz w:val="20"/>
          <w:szCs w:val="20"/>
        </w:rPr>
        <w:t>Thông báo ngay lập tức với Hotline khi Chủ thẻ phát hiện bị mất/thất lạc Thẻ; phát hiện hoặc nghi ngờ việc truy cập trái phép, lộ chữ ký điện tử, tài khoản truy cập, mật khẩu, thông tin cá nhân, thông tin giao dịch, … hoặc các trường hợp khác phát hiện hoặc nghi ngờ Thẻ bị gian lận, lợi dụng</w:t>
      </w:r>
      <w:r w:rsidRPr="00FF272E">
        <w:rPr>
          <w:bCs/>
          <w:spacing w:val="-2"/>
          <w:sz w:val="20"/>
          <w:szCs w:val="20"/>
        </w:rPr>
        <w:t>.</w:t>
      </w:r>
    </w:p>
    <w:p w14:paraId="6E8860D0"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Trực tiếp đến VAB nhận Thẻ và kích hoạt thẻ hoặc ủy quyền cho người khác đến nhận thẻ </w:t>
      </w:r>
      <w:r w:rsidRPr="00FF272E">
        <w:rPr>
          <w:bCs/>
          <w:sz w:val="20"/>
          <w:szCs w:val="20"/>
        </w:rPr>
        <w:t>trong</w:t>
      </w:r>
      <w:r w:rsidRPr="00FF272E">
        <w:rPr>
          <w:bCs/>
          <w:spacing w:val="-2"/>
          <w:sz w:val="20"/>
          <w:szCs w:val="20"/>
        </w:rPr>
        <w:t xml:space="preserve"> vòng 45 ngày kể từ ngày VAB thông báo. Sau thời hạn này, Thẻ sẽ bị hủy và Khách hàng vẫn phải chịu các chi phí liên quan đến phát hành Thẻ.</w:t>
      </w:r>
    </w:p>
    <w:p w14:paraId="00F70EC4"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20FE2AC7"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Chịu hoàn toàn trách nhiệm và rủi ro (nếu có) liên quan đến các giao dịch thanh toán trực tuyến bằng Thẻ của Khách hàng.</w:t>
      </w:r>
    </w:p>
    <w:p w14:paraId="51BBE94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Chịu trách nhiệm về chất lượng hàng hóa, dịch vụ và giải quyết các mâu thuẫn, tranh chấp với </w:t>
      </w:r>
      <w:r w:rsidRPr="00FF272E">
        <w:rPr>
          <w:bCs/>
          <w:sz w:val="20"/>
          <w:szCs w:val="20"/>
        </w:rPr>
        <w:t>ĐVCNT</w:t>
      </w:r>
      <w:r w:rsidRPr="00FF272E">
        <w:rPr>
          <w:bCs/>
          <w:spacing w:val="-2"/>
          <w:sz w:val="20"/>
          <w:szCs w:val="20"/>
        </w:rPr>
        <w:t xml:space="preserve"> về các vấn đề liên quan đến hàng hóa, dịch vụ khi dùng Thẻ làm phương tiện thanh toán.</w:t>
      </w:r>
    </w:p>
    <w:p w14:paraId="30F093EF"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Cam kết hoàn trả ngay lập tức và vô điều kiện cho VAB </w:t>
      </w:r>
      <w:r w:rsidRPr="00FF272E">
        <w:rPr>
          <w:sz w:val="20"/>
          <w:szCs w:val="20"/>
          <w:lang w:val="pt-BR"/>
        </w:rPr>
        <w:t xml:space="preserve">theo yêu cầu của VAB đối với </w:t>
      </w:r>
      <w:r w:rsidRPr="00FF272E">
        <w:rPr>
          <w:bCs/>
          <w:spacing w:val="-2"/>
          <w:sz w:val="20"/>
          <w:szCs w:val="20"/>
        </w:rPr>
        <w:t xml:space="preserve">các khoản </w:t>
      </w:r>
      <w:r w:rsidRPr="00FF272E">
        <w:rPr>
          <w:bCs/>
          <w:sz w:val="20"/>
          <w:szCs w:val="20"/>
        </w:rPr>
        <w:t>tiền</w:t>
      </w:r>
      <w:r w:rsidRPr="00FF272E">
        <w:rPr>
          <w:bCs/>
          <w:spacing w:val="-2"/>
          <w:sz w:val="20"/>
          <w:szCs w:val="20"/>
        </w:rPr>
        <w:t xml:space="preserve"> có được do nhầm lẫn trong quá trình giao dịch, do sự cố của hệ thống xử lý, hệ thống truyền tin. </w:t>
      </w:r>
      <w:r w:rsidRPr="00FF272E">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FF272E">
        <w:rPr>
          <w:bCs/>
          <w:spacing w:val="-2"/>
          <w:sz w:val="20"/>
          <w:szCs w:val="20"/>
        </w:rPr>
        <w:t>thẻ.</w:t>
      </w:r>
    </w:p>
    <w:p w14:paraId="1867F8DD"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Hợp </w:t>
      </w:r>
      <w:r w:rsidRPr="00FF272E">
        <w:rPr>
          <w:bCs/>
          <w:sz w:val="20"/>
          <w:szCs w:val="20"/>
        </w:rPr>
        <w:t>tác</w:t>
      </w:r>
      <w:r w:rsidRPr="00FF272E">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67C3033C"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Chủ thẻ có trách nhiệm thông báo ngay cho VAB về các giao dịch Thẻ mà Chủ thẻ không thực hiện.</w:t>
      </w:r>
    </w:p>
    <w:p w14:paraId="3F60038B" w14:textId="318956E6"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lastRenderedPageBreak/>
        <w:t xml:space="preserve">Khi Thẻ bị mất cắp, thất lạc hoặc lộ thông tin, Chủ thẻ phải báo ngay cho VAB qua số hotline 1900 </w:t>
      </w:r>
      <w:r w:rsidRPr="00FF272E">
        <w:rPr>
          <w:bCs/>
          <w:sz w:val="20"/>
          <w:szCs w:val="20"/>
        </w:rPr>
        <w:t>555</w:t>
      </w:r>
      <w:r w:rsidRPr="00FF272E">
        <w:rPr>
          <w:bCs/>
          <w:spacing w:val="-2"/>
          <w:sz w:val="20"/>
          <w:szCs w:val="20"/>
        </w:rPr>
        <w:t xml:space="preserve"> 590</w:t>
      </w:r>
      <w:r w:rsidR="00302E9B" w:rsidRPr="00FF272E">
        <w:rPr>
          <w:bCs/>
          <w:spacing w:val="-2"/>
          <w:sz w:val="20"/>
          <w:szCs w:val="20"/>
        </w:rPr>
        <w:t>/02836 222 590</w:t>
      </w:r>
      <w:r w:rsidRPr="00FF272E">
        <w:rPr>
          <w:bCs/>
          <w:spacing w:val="-2"/>
          <w:sz w:val="20"/>
          <w:szCs w:val="20"/>
        </w:rPr>
        <w:t xml:space="preserve"> 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6174B0CE"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sử dụng lại Thẻ đã thông báo mất, thất lạc và hoàn trả Thẻ cho VAB khi: tìm lại được Thẻ đã báo mất cắp, thất lạc trước đó; khi Thẻ hết hạn sử dụng; khi Chủ thẻ không có nhu cầu tiếp tục sử dụng Thẻ; và các trường hợp khác theo yêu cầu của VAB.</w:t>
      </w:r>
    </w:p>
    <w:p w14:paraId="54AFA95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Chủ thẻ được quyền yêu cầu VAB cung cấp thông tin về số dư tài khoản Thẻ, lịch sử giao dịch Thẻ </w:t>
      </w:r>
      <w:r w:rsidRPr="00FF272E">
        <w:rPr>
          <w:bCs/>
          <w:sz w:val="20"/>
          <w:szCs w:val="20"/>
        </w:rPr>
        <w:t>và</w:t>
      </w:r>
      <w:r w:rsidRPr="00FF272E">
        <w:rPr>
          <w:bCs/>
          <w:spacing w:val="-2"/>
          <w:sz w:val="20"/>
          <w:szCs w:val="20"/>
        </w:rPr>
        <w:t xml:space="preserve"> các thông tin cần thiết khác liên quan tới việc sử dụng Thẻ. Để được cung cấp thông tin, Chủ thẻ có thể trực tiếp đến các đơn vị kinh doanh của VAB hoặc liên hệ với VAB thông qua số Hotline </w:t>
      </w:r>
      <w:hyperlink r:id="rId14" w:history="1">
        <w:r w:rsidRPr="00FF272E">
          <w:rPr>
            <w:bCs/>
            <w:spacing w:val="-2"/>
            <w:sz w:val="20"/>
            <w:szCs w:val="20"/>
          </w:rPr>
          <w:t>1900 555 590</w:t>
        </w:r>
      </w:hyperlink>
      <w:r w:rsidRPr="00FF272E">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1DD46EB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79A880F3"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b/>
          <w:sz w:val="20"/>
          <w:szCs w:val="20"/>
        </w:rPr>
      </w:pPr>
      <w:r w:rsidRPr="00FF272E">
        <w:rPr>
          <w:b/>
          <w:sz w:val="20"/>
          <w:szCs w:val="20"/>
        </w:rPr>
        <w:t>Quyền của VAB</w:t>
      </w:r>
    </w:p>
    <w:p w14:paraId="5067F0FF"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Ghi nợ TK khách hàng các khoản phí và các khoản thanh toán liên quan đến việc sử dụng Thẻ do VAB cung cấp.</w:t>
      </w:r>
    </w:p>
    <w:p w14:paraId="3E955741" w14:textId="170C8340"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pacing w:val="-4"/>
          <w:sz w:val="20"/>
          <w:szCs w:val="20"/>
        </w:rPr>
      </w:pPr>
      <w:r w:rsidRPr="00FF272E">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w:t>
      </w:r>
      <w:r w:rsidR="009B5D6D" w:rsidRPr="00FF272E">
        <w:rPr>
          <w:bCs/>
          <w:spacing w:val="-4"/>
          <w:sz w:val="20"/>
          <w:szCs w:val="20"/>
        </w:rPr>
        <w:t>áng theo quy định của pháp luật</w:t>
      </w:r>
    </w:p>
    <w:p w14:paraId="024132AE"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Ngoài các trường hợp phải từ chối thanh toán thẻ theo quy định của pháp luật, VAB có quyền từ chối thanh toán thẻ trong trường hợp:</w:t>
      </w:r>
    </w:p>
    <w:p w14:paraId="1A41FD6D"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Số dư tài khoản thanh toán hoặc hạn mức thấu chi còn lại (nếu có) không đủ chi trả khoản thanh toán;</w:t>
      </w:r>
    </w:p>
    <w:p w14:paraId="70A40BA0"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Tài khoản gắn với Thẻ bị phong tỏa/bị đóng;</w:t>
      </w:r>
    </w:p>
    <w:p w14:paraId="605EDF7A"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Chủ thẻ không thực hiện đúng các quy định của VAB về việc sử dụng thẻ.</w:t>
      </w:r>
    </w:p>
    <w:p w14:paraId="32B029F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Trường hợp trả thẻ theo lô, nếu Chủ thẻ không chủ động kích hoạt thẻ trong vòng 10 (mười) ngày kể từ ngày ký xác nhận đã nhận thẻ, VAB có quyền thực hiện việc kích hoạt thẻ.</w:t>
      </w:r>
    </w:p>
    <w:p w14:paraId="2B465F4B"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khoá Thẻ khi nhận được thông báo hoặc nghi ngờ Thẻ bị mất cắp, thất lạc, lộ thông tin thẻ hoặc có nghi ngờ Thẻ đang bị lợi dụng mà không cần có yêu cầu từ Chủ thẻ;</w:t>
      </w:r>
    </w:p>
    <w:p w14:paraId="45C2781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Có quyền khóa/ngừng sử dụng Thẻ/hủy hiệu lực của Thẻ mà không phải hoàn lại các khoản phí trong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50850A6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thu hồi Thẻ theo các trường hợp pháp luật quy định bất cứ lúc nào bằng cách thông báo về việc thu hồi này cho Khách hàng hoặc thông qua bên thứ ba. Trong trường hợp này, VAB được miễn trách nhiệm đối với bất kỳ sự phương hại nào tới danh dự, uy tín của Khách hàng trong việc yêu cầu thu hồi lại Thẻ.</w:t>
      </w:r>
    </w:p>
    <w:p w14:paraId="1AEBFBCA"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Không chịu trách nhiệm về việc giao hàng, chất lượng hàng hóa/dịch vụ được thanh toán bằng Thẻ. Được quyền ghi nợ vào TK của Khách hàng các giao dịch thanh toán bằng Thẻ cho dù hàng hóa/dịch vụ có được giao/nhận hoặc được thực hiện hay không.</w:t>
      </w:r>
    </w:p>
    <w:p w14:paraId="6A2731F9"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Trong trường hợp Khách hàng có bằng văn bản gửi đến VAB yêu cầu đóng tài khoản được kết nối với Thẻ, VAB sẽ tự động hủy Thẻ kết nối trực tiếp với tài khoản đó mà không cần thông báo cho Khách hàng.</w:t>
      </w:r>
    </w:p>
    <w:p w14:paraId="7CB50322" w14:textId="42281881"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miễn trách</w:t>
      </w:r>
      <w:r w:rsidR="00442A8E" w:rsidRPr="00FF272E">
        <w:rPr>
          <w:bCs/>
          <w:sz w:val="20"/>
          <w:szCs w:val="20"/>
        </w:rPr>
        <w:t xml:space="preserve"> nhiệm</w:t>
      </w:r>
      <w:r w:rsidRPr="00FF272E">
        <w:rPr>
          <w:bCs/>
          <w:sz w:val="20"/>
          <w:szCs w:val="20"/>
        </w:rPr>
        <w:t xml:space="preserve"> đối với các tranh chấp, khiếu nại liên quan đến các dịch vụ ưu đãi được cung cấp bởi đối tác phát hành thẻ, ĐVCNT hoặc bên thứ ba.</w:t>
      </w:r>
    </w:p>
    <w:p w14:paraId="47461BD9" w14:textId="087A51D9"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 xml:space="preserve">Được miễn trách </w:t>
      </w:r>
      <w:r w:rsidR="00442A8E" w:rsidRPr="00FF272E">
        <w:rPr>
          <w:bCs/>
          <w:sz w:val="20"/>
          <w:szCs w:val="20"/>
        </w:rPr>
        <w:t xml:space="preserve">nhiệm </w:t>
      </w:r>
      <w:r w:rsidRPr="00FF272E">
        <w:rPr>
          <w:bCs/>
          <w:sz w:val="20"/>
          <w:szCs w:val="20"/>
        </w:rPr>
        <w:t>trong trường hợp Thẻ không được bảo đảm an toàn hoặc bị lộ PIN do lỗi và/hoặc sơ suất của Khách hàng hoặc bên thứ ba.</w:t>
      </w:r>
    </w:p>
    <w:p w14:paraId="67A72E4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sz w:val="20"/>
          <w:szCs w:val="20"/>
          <w:lang w:val="pt-BR"/>
        </w:rPr>
      </w:pPr>
      <w:r w:rsidRPr="00FF272E">
        <w:rPr>
          <w:bCs/>
          <w:sz w:val="20"/>
          <w:szCs w:val="20"/>
        </w:rPr>
        <w:t>VAB hoàn toàn không chịu trách nhiệm đối</w:t>
      </w:r>
      <w:r w:rsidRPr="00FF272E">
        <w:rPr>
          <w:sz w:val="20"/>
          <w:szCs w:val="20"/>
          <w:lang w:val="pt-BR"/>
        </w:rPr>
        <w:t xml:space="preserve"> với bất kỳ phương hại nào đến danh dự, uy tín của Chủ thẻ về việc chấm dứt/tạm ngưng sử dụng Thẻ.</w:t>
      </w:r>
    </w:p>
    <w:p w14:paraId="13A6F020"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yêu cầu Khách hàng cung cấp các thông tin, các chứng từ liên quan đến giao dịch Thẻ do Khách hàng thực hiện nhằm xác minh tính hợp pháp của các giao dịch này.</w:t>
      </w:r>
    </w:p>
    <w:p w14:paraId="0656B40D"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 xml:space="preserve">Trường hợp phát hiện khách hàng sử dụng tài liệu, thông tin, dữ liệu giả mạo, không hợp pháp hoặc khách hàng thuộc Danh sách đen theo quy định pháp luật về phòng, chống rửa tiền, VAB có quyền báo cáo cho </w:t>
      </w:r>
      <w:r w:rsidRPr="00FF272E">
        <w:rPr>
          <w:bCs/>
          <w:sz w:val="20"/>
          <w:szCs w:val="20"/>
        </w:rPr>
        <w:lastRenderedPageBreak/>
        <w:t>cơ quan có thẩm quyền và xử lý theo quy định pháp luật.</w:t>
      </w:r>
    </w:p>
    <w:p w14:paraId="4746019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Các quyền khác được ghi nhận tại Thỏa thuận, Bản Điều khoản và Điều kiện này, Thỏa thuận khác (nếu có), các quy định về phát hành và sử dụng Thẻ theo quy định của pháp luật và của VAB từng thời kỳ.</w:t>
      </w:r>
    </w:p>
    <w:p w14:paraId="12C5A47E"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VAB</w:t>
      </w:r>
    </w:p>
    <w:p w14:paraId="43443F4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 xml:space="preserve">Tuân thủ các quy định về phát hành và thanh toán thẻ của Ngân hàng Nhà nước, các Tổ chức thẻ và VAB, </w:t>
      </w:r>
      <w:r w:rsidRPr="00FF272E">
        <w:rPr>
          <w:sz w:val="20"/>
          <w:szCs w:val="20"/>
          <w:lang w:val="pt-BR"/>
        </w:rPr>
        <w:t>đảm bảo các quyền lợi của Chủ thẻ, lưu giữ các thông tin của Chủ thẻ, trừ trường hợp pháp luật có quy định khác</w:t>
      </w:r>
      <w:r w:rsidRPr="00FF272E">
        <w:rPr>
          <w:bCs/>
          <w:sz w:val="20"/>
          <w:szCs w:val="20"/>
        </w:rPr>
        <w:t>.</w:t>
      </w:r>
    </w:p>
    <w:p w14:paraId="2C3C67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Thực hiện việc khoá Thẻ trong vòng 01 (một) giờ kể từ khi nhận được thông báo của Khách hàng về việc thẻ bị thất lạc, mất cắp hoặc lộ thông tin thẻ</w:t>
      </w:r>
      <w:r w:rsidRPr="00FF272E">
        <w:rPr>
          <w:sz w:val="20"/>
          <w:szCs w:val="20"/>
          <w:lang w:val="pt-BR"/>
        </w:rPr>
        <w:t xml:space="preserve"> và chịu trách nhiệm với toàn bộ tổn thất tài chính phát sinh đối với Chủ thẻ do việc sử dụng thẻ sau thời điểm khóa thẻ</w:t>
      </w:r>
      <w:r w:rsidRPr="00FF272E">
        <w:rPr>
          <w:bCs/>
          <w:sz w:val="20"/>
          <w:szCs w:val="20"/>
        </w:rPr>
        <w:t>.</w:t>
      </w:r>
    </w:p>
    <w:p w14:paraId="246ACBFB"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VAB chịu trách nhiệm hạch toán các giao dịch Thẻ vào TK của Khách hàng: (i) cùng ngày làm việc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3020257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Giải quyết các yêu cầu tra soát, khiếu nại của Chủ thẻ liên quan đến việc sử dụng và thanh toán Thẻ.</w:t>
      </w:r>
    </w:p>
    <w:p w14:paraId="5C4A126E"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Công bố thông tin trên website chính thức của VAB hoặc email hoặc các hình thức khác do VAB quy định từng thời kỳ về lãi suất, các loại phí mà Chủ thẻ phải trả và các thay đổi khác liên quan việc sử dụng Thẻ của Chủ thẻ trước ít nhất 07 ngày đến khi áp dụng.</w:t>
      </w:r>
    </w:p>
    <w:p w14:paraId="20B1FBC0"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Tuân thủ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713BC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Các nghĩa vụ khác được</w:t>
      </w:r>
      <w:r w:rsidRPr="00FF272E">
        <w:rPr>
          <w:sz w:val="20"/>
          <w:szCs w:val="20"/>
        </w:rPr>
        <w:t xml:space="preserve">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b/>
          <w:sz w:val="20"/>
          <w:szCs w:val="20"/>
        </w:rPr>
        <w:t xml:space="preserve"> </w:t>
      </w:r>
    </w:p>
    <w:p w14:paraId="50A69E3C"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Quản lý sử dụng thẻ:</w:t>
      </w:r>
    </w:p>
    <w:p w14:paraId="23114CC6"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69BB0DC3"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vi-VN"/>
        </w:rPr>
        <w:t>Chủ thẻ chính được đề nghị VAB phát hành tối đa 03 thẻ phụ</w:t>
      </w:r>
      <w:r w:rsidRPr="00FF272E">
        <w:rPr>
          <w:sz w:val="20"/>
          <w:szCs w:val="20"/>
        </w:rPr>
        <w:t xml:space="preserve"> hoặc theo quy định của VAB từng thời kỳ; </w:t>
      </w:r>
      <w:r w:rsidRPr="00FF272E">
        <w:rPr>
          <w:bCs/>
          <w:spacing w:val="-2"/>
          <w:sz w:val="20"/>
          <w:szCs w:val="20"/>
        </w:rPr>
        <w:t>Chủ thẻ chính chịu trách nhiệm</w:t>
      </w:r>
      <w:r w:rsidRPr="00FF272E">
        <w:rPr>
          <w:sz w:val="20"/>
          <w:szCs w:val="20"/>
          <w:lang w:val="pt-BR"/>
        </w:rPr>
        <w:t xml:space="preserve"> với VAB về việc sử dụng Thẻ của Chủ thẻ phụ.</w:t>
      </w:r>
    </w:p>
    <w:p w14:paraId="480BD6C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iCs/>
          <w:sz w:val="20"/>
          <w:szCs w:val="20"/>
          <w:lang w:val="sv-SE"/>
        </w:rPr>
        <w:t>Thẻ chính chấm dứt sử dụng thẻ thì (các) thẻ phụ cũng chấm dứt sử dụng thẻ.</w:t>
      </w:r>
    </w:p>
    <w:p w14:paraId="093B10BF"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Chủ thẻ cần tuân thủ các quy định dưới đây để bảo mật thông tin Thẻ/số PIN:</w:t>
      </w:r>
    </w:p>
    <w:p w14:paraId="39FE264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Ký tên vào mặt sau Thẻ tại phần chữ ký Chủ thẻ bằng bút bi ngay sau khi nhận được Thẻ và sử dụng chữ ký này khi thực hiện Giao dịch; </w:t>
      </w:r>
    </w:p>
    <w:p w14:paraId="66108402"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Không tiết lộ số PIN, các thông tin trên Thẻ bao gồm nhưng không giới hạn ở Số thẻ, Ngày hiệu lực thẻ (kể cả người thân trong gia đình, bạn bè);</w:t>
      </w:r>
    </w:p>
    <w:p w14:paraId="22A51C5E"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chuyển nhượng, không cho phép bất kỳ người nào khác sử dụng Thẻ; </w:t>
      </w:r>
    </w:p>
    <w:p w14:paraId="333DFB3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ghi lại số PIN trên bất kỳ vật nào được mang theo hoặc đặt gần Thẻ; </w:t>
      </w:r>
    </w:p>
    <w:p w14:paraId="6BDC6318"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Kiểm đếm đủ số tiền giao dịch trước khi rời ATM.</w:t>
      </w:r>
    </w:p>
    <w:p w14:paraId="00D28D4E"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pacing w:val="-6"/>
          <w:sz w:val="20"/>
          <w:szCs w:val="20"/>
          <w:lang w:val="pt-BR"/>
        </w:rPr>
      </w:pPr>
      <w:r w:rsidRPr="00FF272E">
        <w:rPr>
          <w:spacing w:val="-6"/>
          <w:sz w:val="20"/>
          <w:szCs w:val="20"/>
          <w:lang w:val="pt-BR"/>
        </w:rPr>
        <w:t xml:space="preserve">Trong trường hợp Thẻ/thông tin liên quan đến Thẻ/số PIN bị mất/bị đánh cắp/bị sử dụng bởi người khác mà không có sự chấp thuận của Chủ thẻ hoặc Chủ thẻ nghi ngờ Thẻ bị lộ thông tin, Chủ thẻ phải: </w:t>
      </w:r>
    </w:p>
    <w:p w14:paraId="288386E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 xml:space="preserve">Thông báo ngay cho VAB qua Hotline </w:t>
      </w:r>
      <w:hyperlink r:id="rId15" w:history="1">
        <w:r w:rsidRPr="00534C76">
          <w:rPr>
            <w:rStyle w:val="Hyperlink"/>
            <w:color w:val="auto"/>
            <w:sz w:val="20"/>
            <w:szCs w:val="20"/>
            <w:u w:val="none"/>
          </w:rPr>
          <w:t>1900 555 590</w:t>
        </w:r>
      </w:hyperlink>
      <w:r w:rsidRPr="00FF272E">
        <w:rPr>
          <w:sz w:val="20"/>
          <w:szCs w:val="20"/>
        </w:rPr>
        <w:t>/02836 222 590</w:t>
      </w:r>
      <w:r w:rsidRPr="00FF272E">
        <w:rPr>
          <w:sz w:val="20"/>
          <w:szCs w:val="20"/>
          <w:lang w:val="pt-BR"/>
        </w:rPr>
        <w:t xml:space="preserve"> hoặc bất kỳ đơn vị kinh doanh nào của VAB;</w:t>
      </w:r>
    </w:p>
    <w:p w14:paraId="58DC4EF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Cung cấp các thông tin về thời gian, địa điểm Thẻ bị mất, thông tin liên quan đến Thẻ/số PIN bị lộ/đánh cắp, các giao dịch thực hiện cuối cùng và các thông tin khác theo yêu cầu của VAB;</w:t>
      </w:r>
    </w:p>
    <w:p w14:paraId="16CF7F9E"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Nộp lại Thẻ chính và (các) Thẻ phụ cho VAB trong trường hợp Chủ thẻ nghi ngờ gian lận và khẳng định không thực hiện Giao dịch trong khi vẫn cầm giữ Thẻ;</w:t>
      </w:r>
    </w:p>
    <w:p w14:paraId="315F8CA4"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 xml:space="preserve">Trường hợp Thẻ nghi ngờ đã bị lộ thông tin, Chủ thẻ không được thực hiện kích hoạt/mở khóa Thẻ.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w:t>
      </w:r>
      <w:r w:rsidRPr="00FF272E">
        <w:rPr>
          <w:sz w:val="20"/>
          <w:szCs w:val="20"/>
          <w:lang w:val="pt-BR"/>
        </w:rPr>
        <w:lastRenderedPageBreak/>
        <w:t>dụng;</w:t>
      </w:r>
    </w:p>
    <w:p w14:paraId="39A34AEB"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VAB phải thực hiện xử lý việc khoá thẻ trong vòng 01 (một) giờ kể từ thời điểm nhận được thông báo của Chủ thẻ.</w:t>
      </w:r>
    </w:p>
    <w:p w14:paraId="487DDCF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rPr>
      </w:pPr>
      <w:r w:rsidRPr="00FF272E">
        <w:rPr>
          <w:sz w:val="20"/>
          <w:szCs w:val="20"/>
          <w:lang w:val="pt-BR"/>
        </w:rPr>
        <w:t xml:space="preserve">Chủ thẻ có quyền yêu cầu VAB thực hiện xử lý các yêu cầu đối với dịch vụ thẻ qua hotline </w:t>
      </w:r>
      <w:hyperlink r:id="rId16" w:history="1">
        <w:r w:rsidRPr="00534C76">
          <w:rPr>
            <w:rStyle w:val="Hyperlink"/>
            <w:color w:val="auto"/>
            <w:sz w:val="20"/>
            <w:szCs w:val="20"/>
            <w:u w:val="none"/>
          </w:rPr>
          <w:t>1900 555 590</w:t>
        </w:r>
      </w:hyperlink>
      <w:r w:rsidRPr="00FF272E">
        <w:rPr>
          <w:sz w:val="20"/>
          <w:szCs w:val="20"/>
        </w:rPr>
        <w:t xml:space="preserve">/02836 222 590 </w:t>
      </w:r>
      <w:r w:rsidRPr="00FF272E">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FF272E">
        <w:rPr>
          <w:sz w:val="20"/>
          <w:szCs w:val="20"/>
        </w:rPr>
        <w:t>VAB có quyền:</w:t>
      </w:r>
    </w:p>
    <w:p w14:paraId="1F9276B3"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50E086BF"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Đề nghị Chủ thẻ cung cấp các bằng chứng chứng minh việc thực hiện/không thực hiện giao dịch.</w:t>
      </w:r>
    </w:p>
    <w:p w14:paraId="65C24318" w14:textId="77777777" w:rsidR="00A163B7" w:rsidRPr="00FF272E" w:rsidRDefault="007A728F" w:rsidP="00472FA8">
      <w:pPr>
        <w:pStyle w:val="NoSpacing"/>
        <w:widowControl w:val="0"/>
        <w:numPr>
          <w:ilvl w:val="0"/>
          <w:numId w:val="12"/>
        </w:numPr>
        <w:tabs>
          <w:tab w:val="left" w:pos="426"/>
        </w:tabs>
        <w:spacing w:before="120" w:after="120"/>
        <w:ind w:left="425" w:hanging="425"/>
        <w:jc w:val="both"/>
        <w:rPr>
          <w:spacing w:val="-4"/>
          <w:sz w:val="20"/>
          <w:szCs w:val="20"/>
        </w:rPr>
      </w:pPr>
      <w:r w:rsidRPr="00FF272E">
        <w:rPr>
          <w:sz w:val="20"/>
          <w:szCs w:val="20"/>
          <w:lang w:val="pt-BR"/>
        </w:rPr>
        <w:t xml:space="preserve">Trong trường hợp có phát sinh yêu cầu tra soát, khiếu nại Chủ thẻ phải thông báo cho VAB theo các hình thức sau: </w:t>
      </w:r>
    </w:p>
    <w:p w14:paraId="0C2590E6" w14:textId="39366291" w:rsidR="00A163B7" w:rsidRPr="00FF272E" w:rsidRDefault="007A728F" w:rsidP="009F08BB">
      <w:pPr>
        <w:pStyle w:val="NoSpacing"/>
        <w:widowControl w:val="0"/>
        <w:numPr>
          <w:ilvl w:val="0"/>
          <w:numId w:val="53"/>
        </w:numPr>
        <w:tabs>
          <w:tab w:val="left" w:pos="851"/>
        </w:tabs>
        <w:spacing w:before="120" w:after="120"/>
        <w:ind w:left="850" w:hanging="425"/>
        <w:jc w:val="both"/>
        <w:rPr>
          <w:sz w:val="20"/>
          <w:szCs w:val="20"/>
          <w:lang w:val="pt-BR"/>
        </w:rPr>
      </w:pPr>
      <w:r w:rsidRPr="00FF272E">
        <w:rPr>
          <w:sz w:val="20"/>
          <w:szCs w:val="20"/>
          <w:lang w:val="pt-BR"/>
        </w:rPr>
        <w:t xml:space="preserve">Chủ thẻ trực tiếp đến các </w:t>
      </w:r>
      <w:r w:rsidRPr="00FF272E">
        <w:rPr>
          <w:sz w:val="20"/>
          <w:szCs w:val="20"/>
        </w:rPr>
        <w:t>đơn vị kinh doanh</w:t>
      </w:r>
      <w:r w:rsidRPr="00FF272E">
        <w:rPr>
          <w:sz w:val="20"/>
          <w:szCs w:val="20"/>
          <w:lang w:val="pt-BR"/>
        </w:rPr>
        <w:t xml:space="preserve"> của </w:t>
      </w:r>
      <w:r w:rsidRPr="00FF272E">
        <w:rPr>
          <w:sz w:val="20"/>
          <w:szCs w:val="20"/>
        </w:rPr>
        <w:t>VAB</w:t>
      </w:r>
      <w:r w:rsidRPr="00FF272E">
        <w:rPr>
          <w:sz w:val="20"/>
          <w:szCs w:val="20"/>
          <w:lang w:val="pt-BR"/>
        </w:rPr>
        <w:t xml:space="preserve">; </w:t>
      </w:r>
    </w:p>
    <w:p w14:paraId="509E1F6F" w14:textId="16AD3092" w:rsidR="007A728F" w:rsidRPr="00FF272E" w:rsidRDefault="007A728F" w:rsidP="009F08BB">
      <w:pPr>
        <w:pStyle w:val="NoSpacing"/>
        <w:widowControl w:val="0"/>
        <w:numPr>
          <w:ilvl w:val="0"/>
          <w:numId w:val="53"/>
        </w:numPr>
        <w:tabs>
          <w:tab w:val="left" w:pos="851"/>
        </w:tabs>
        <w:spacing w:before="120" w:after="120"/>
        <w:ind w:left="850" w:hanging="425"/>
        <w:jc w:val="both"/>
        <w:rPr>
          <w:spacing w:val="-4"/>
          <w:sz w:val="20"/>
          <w:szCs w:val="20"/>
        </w:rPr>
      </w:pPr>
      <w:r w:rsidRPr="00FF272E">
        <w:rPr>
          <w:sz w:val="20"/>
          <w:szCs w:val="20"/>
          <w:lang w:val="pt-BR"/>
        </w:rPr>
        <w:t>Chủ thẻ gọi điện thoại đến Hotline 1900 555 590</w:t>
      </w:r>
      <w:r w:rsidR="00302E9B" w:rsidRPr="00FF272E">
        <w:rPr>
          <w:sz w:val="20"/>
          <w:szCs w:val="20"/>
          <w:lang w:val="pt-BR"/>
        </w:rPr>
        <w:t>/</w:t>
      </w:r>
      <w:r w:rsidR="00302E9B" w:rsidRPr="00FF272E">
        <w:rPr>
          <w:spacing w:val="-18"/>
          <w:sz w:val="20"/>
          <w:szCs w:val="20"/>
        </w:rPr>
        <w:t>02836 222 590</w:t>
      </w:r>
      <w:r w:rsidR="00302E9B" w:rsidRPr="00FF272E">
        <w:rPr>
          <w:spacing w:val="-18"/>
          <w:sz w:val="20"/>
          <w:szCs w:val="20"/>
          <w:lang w:val="pt-BR"/>
        </w:rPr>
        <w:t xml:space="preserve"> </w:t>
      </w:r>
      <w:r w:rsidRPr="00FF272E">
        <w:rPr>
          <w:sz w:val="20"/>
          <w:szCs w:val="20"/>
          <w:lang w:val="pt-BR"/>
        </w:rPr>
        <w:t xml:space="preserve"> của VAB để yêu cầu giải quyết tra soát, khiếu nại (iii) Tra soát bằng các hình thức khác do VAB quy định từng thời kỳ; Trong trường hợp yêu cầu tra soát, khiếu nại qua số Hotline, Chủ thẻ có trách nhiệm đến các </w:t>
      </w:r>
      <w:r w:rsidRPr="00FF272E">
        <w:rPr>
          <w:sz w:val="20"/>
          <w:szCs w:val="20"/>
        </w:rPr>
        <w:t>đơn vị kinh doanh</w:t>
      </w:r>
      <w:r w:rsidRPr="00FF272E">
        <w:rPr>
          <w:sz w:val="20"/>
          <w:szCs w:val="20"/>
          <w:lang w:val="pt-BR"/>
        </w:rPr>
        <w:t xml:space="preserve"> của VAB để bổ sung Giấy đề nghị tra soát, khiếu nại và hợp tác, cung cấp hồ sơ, tài liệu liên quan nếu VAB yêu cầu.</w:t>
      </w:r>
    </w:p>
    <w:p w14:paraId="5D28BB31"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lang w:val="pt-BR"/>
        </w:rPr>
      </w:pPr>
      <w:r w:rsidRPr="00FF272E">
        <w:rPr>
          <w:sz w:val="20"/>
          <w:szCs w:val="20"/>
          <w:lang w:val="pt-BR"/>
        </w:rPr>
        <w:t>VAB có quyền khóa thẻ/tạm ngừng giao dịch thẻ/chấm dứt sử dụng Thẻ của Chủ thẻ trong trường hợp xảy ra một trong các sự kiện sau:</w:t>
      </w:r>
    </w:p>
    <w:p w14:paraId="7EA226C8"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Thẻ hết hạn hiệu lực nhưng chủ thẻ không tiếp tục gia hạn thẻ;</w:t>
      </w:r>
    </w:p>
    <w:p w14:paraId="2DB6BAA6"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Chủ thẻ yêu cầu chấm dứt sử dụng Thẻ;</w:t>
      </w:r>
    </w:p>
    <w:p w14:paraId="56232CAC"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Đối với thẻ đồng thương hiệu, VAB thực hiện chấm dứt sử dụng Thẻ khi có yêu cầu từ đối tác đồng phát hành thẻ;</w:t>
      </w:r>
    </w:p>
    <w:p w14:paraId="1E75AF6F" w14:textId="77777777" w:rsidR="007A728F" w:rsidRPr="00FF272E" w:rsidRDefault="007A728F" w:rsidP="00472FA8">
      <w:pPr>
        <w:pStyle w:val="NoSpacing"/>
        <w:widowControl w:val="0"/>
        <w:numPr>
          <w:ilvl w:val="1"/>
          <w:numId w:val="52"/>
        </w:numPr>
        <w:tabs>
          <w:tab w:val="left" w:pos="540"/>
          <w:tab w:val="left" w:pos="851"/>
        </w:tabs>
        <w:spacing w:before="120" w:after="120"/>
        <w:ind w:left="850" w:hanging="425"/>
        <w:jc w:val="both"/>
        <w:rPr>
          <w:sz w:val="20"/>
          <w:szCs w:val="20"/>
          <w:lang w:val="pt-BR"/>
        </w:rPr>
      </w:pPr>
      <w:r w:rsidRPr="00FF272E">
        <w:rPr>
          <w:sz w:val="20"/>
          <w:szCs w:val="20"/>
          <w:lang w:val="pt-BR"/>
        </w:rPr>
        <w:t>Khi Thẻ có dấu hiệu lộ thông tin thẻ hoặc có nghi ngờ Thẻ đang bị lợi dụng;</w:t>
      </w:r>
    </w:p>
    <w:p w14:paraId="23D7ECD9"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iCs/>
          <w:sz w:val="20"/>
          <w:szCs w:val="20"/>
          <w:lang w:val="sv-SE"/>
        </w:rPr>
      </w:pPr>
      <w:r w:rsidRPr="00FF272E">
        <w:rPr>
          <w:sz w:val="20"/>
          <w:szCs w:val="20"/>
          <w:lang w:val="pt-BR"/>
        </w:rPr>
        <w:t xml:space="preserve">Chủ thẻ sử dụng giấy tờ giả, mạo danh để phát hành thẻ, sử dụng thẻ giả/sử dụng thẻ </w:t>
      </w:r>
      <w:r w:rsidRPr="00FF272E">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2DA60B2A"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560704E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6654DA8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pacing w:val="-2"/>
          <w:sz w:val="20"/>
          <w:szCs w:val="20"/>
          <w:lang w:val="pt-BR"/>
        </w:rPr>
      </w:pPr>
      <w:r w:rsidRPr="00FF272E">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605146FC"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Chủ thẻ không kích hoạt sau 45 ngày kể từ khi phát hành thẻ;</w:t>
      </w:r>
    </w:p>
    <w:p w14:paraId="291D23BD" w14:textId="7F089343"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14"/>
          <w:sz w:val="20"/>
          <w:szCs w:val="20"/>
          <w:lang w:val="pt-BR"/>
        </w:rPr>
      </w:pPr>
      <w:r>
        <w:rPr>
          <w:spacing w:val="-14"/>
          <w:sz w:val="20"/>
          <w:szCs w:val="20"/>
          <w:lang w:val="pt-BR"/>
        </w:rPr>
        <w:t xml:space="preserve">        </w:t>
      </w:r>
      <w:r w:rsidR="007A728F" w:rsidRPr="00FF272E">
        <w:rPr>
          <w:spacing w:val="-14"/>
          <w:sz w:val="20"/>
          <w:szCs w:val="20"/>
          <w:lang w:val="pt-BR"/>
        </w:rPr>
        <w:t>Chủ thẻ vi phạm cam kết trong Thỏa thuận, Bản Điều khoản và Điều kiện này và quy định pháp luật liên quan;</w:t>
      </w:r>
    </w:p>
    <w:p w14:paraId="5DF0DC9B"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Theo yêu cầu của các cơ quan nhà nước có thẩm quyền, quy định của Pháp luật;</w:t>
      </w:r>
    </w:p>
    <w:p w14:paraId="7C4C0311" w14:textId="455256AB"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4"/>
          <w:sz w:val="20"/>
          <w:szCs w:val="20"/>
          <w:lang w:val="pt-BR"/>
        </w:rPr>
      </w:pPr>
      <w:r>
        <w:rPr>
          <w:spacing w:val="-6"/>
          <w:sz w:val="20"/>
          <w:szCs w:val="20"/>
          <w:lang w:val="pt-BR"/>
        </w:rPr>
        <w:t xml:space="preserve">       </w:t>
      </w:r>
      <w:bookmarkStart w:id="12" w:name="_GoBack"/>
      <w:bookmarkEnd w:id="12"/>
      <w:r w:rsidR="007A728F" w:rsidRPr="00FF272E">
        <w:rPr>
          <w:spacing w:val="-6"/>
          <w:sz w:val="20"/>
          <w:szCs w:val="20"/>
          <w:lang w:val="pt-BR"/>
        </w:rPr>
        <w:t>Các trường hợp khác theo quy định của pháp luật, tổ chức thẻ và quy định của VAB trong từng thời kỳ</w:t>
      </w:r>
      <w:r w:rsidR="007A728F" w:rsidRPr="00FF272E">
        <w:rPr>
          <w:spacing w:val="-4"/>
          <w:sz w:val="20"/>
          <w:szCs w:val="20"/>
          <w:lang w:val="pt-BR"/>
        </w:rPr>
        <w:t>.</w:t>
      </w:r>
    </w:p>
    <w:p w14:paraId="0B1E9E70"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Khi </w:t>
      </w:r>
      <w:r w:rsidRPr="00FF272E">
        <w:rPr>
          <w:bCs/>
          <w:sz w:val="20"/>
          <w:szCs w:val="20"/>
          <w:lang w:val="pt-BR"/>
        </w:rPr>
        <w:t>chấm</w:t>
      </w:r>
      <w:r w:rsidRPr="00FF272E">
        <w:rPr>
          <w:sz w:val="20"/>
          <w:szCs w:val="20"/>
        </w:rPr>
        <w:t xml:space="preserve"> dứt sử dụng Thẻ, VAB sẽ tiến hành đồng thời việc thu hồi Thẻ chính và Thẻ phụ (nếu có).</w:t>
      </w:r>
    </w:p>
    <w:p w14:paraId="30B0DA86"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Chủ thẻ được ủy quyền cho người khác đề nghị tra soát, khiếu nại và chủ thẻ thực hiện theo quy </w:t>
      </w:r>
      <w:r w:rsidRPr="00FF272E">
        <w:rPr>
          <w:sz w:val="20"/>
          <w:szCs w:val="20"/>
          <w:lang w:val="pt-BR"/>
        </w:rPr>
        <w:t>định</w:t>
      </w:r>
      <w:r w:rsidRPr="00FF272E">
        <w:rPr>
          <w:sz w:val="20"/>
          <w:szCs w:val="20"/>
        </w:rPr>
        <w:t xml:space="preserve"> của pháp luật và quy định của VAB từng thời kỳ về ủy quyền.</w:t>
      </w:r>
    </w:p>
    <w:p w14:paraId="5D53C44A" w14:textId="41FC1EC2" w:rsidR="004356D0" w:rsidRPr="00FF272E" w:rsidRDefault="007A728F" w:rsidP="006073F1">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Trường hợp Chủ thẻ không đồng ý với bất kỳ thay đổi nào của VAB về Thẻ, phí, hạn mức, …. Chủ thẻ có quyền ngừng sử dụng thẻ và thông báo cho VAB ít nhất 01 ngày làm việc trước khi thay </w:t>
      </w:r>
      <w:r w:rsidRPr="00FF272E">
        <w:rPr>
          <w:sz w:val="20"/>
          <w:szCs w:val="20"/>
          <w:lang w:val="pt-BR"/>
        </w:rPr>
        <w:t>đổi</w:t>
      </w:r>
      <w:r w:rsidRPr="00FF272E">
        <w:rPr>
          <w:sz w:val="20"/>
          <w:szCs w:val="20"/>
        </w:rPr>
        <w:t xml:space="preserve">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1B8EE968" w14:textId="77777777" w:rsidR="009C1D1B" w:rsidRPr="00FF272E" w:rsidRDefault="009C1D1B" w:rsidP="004356D0">
      <w:pPr>
        <w:spacing w:before="100" w:after="100"/>
        <w:jc w:val="center"/>
        <w:rPr>
          <w:b/>
          <w:sz w:val="20"/>
          <w:szCs w:val="20"/>
        </w:rPr>
      </w:pPr>
    </w:p>
    <w:p w14:paraId="4E8765AB" w14:textId="4FA8D8B8" w:rsidR="004356D0" w:rsidRPr="00FF272E" w:rsidRDefault="004356D0" w:rsidP="004356D0">
      <w:pPr>
        <w:spacing w:before="100" w:after="100"/>
        <w:jc w:val="center"/>
        <w:rPr>
          <w:b/>
          <w:sz w:val="20"/>
          <w:szCs w:val="20"/>
        </w:rPr>
      </w:pPr>
      <w:r w:rsidRPr="00FF272E">
        <w:rPr>
          <w:b/>
          <w:sz w:val="20"/>
          <w:szCs w:val="20"/>
        </w:rPr>
        <w:lastRenderedPageBreak/>
        <w:t>PHẦN E – ĐIỀU KHOẢN THI HÀNH</w:t>
      </w:r>
    </w:p>
    <w:p w14:paraId="274E8D8D"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b/>
          <w:sz w:val="20"/>
          <w:szCs w:val="20"/>
        </w:rPr>
      </w:pPr>
      <w:r w:rsidRPr="00FF272E">
        <w:rPr>
          <w:b/>
          <w:sz w:val="20"/>
          <w:szCs w:val="20"/>
        </w:rPr>
        <w:t>Luật điều chỉnh và Giải quyết tranh chấp</w:t>
      </w:r>
    </w:p>
    <w:p w14:paraId="0A30B7E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65D17138"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7CC0DA8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pacing w:val="-4"/>
          <w:sz w:val="20"/>
          <w:szCs w:val="20"/>
        </w:rPr>
      </w:pPr>
      <w:r w:rsidRPr="00FF272E">
        <w:rPr>
          <w:sz w:val="20"/>
          <w:szCs w:val="20"/>
        </w:rPr>
        <w:t>Trong trường hợp có bất kỳ tranh chấp nào mà các bên không giải quyết được bằng thương lượng trên</w:t>
      </w:r>
      <w:r w:rsidRPr="00FF272E">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EF9EFC8"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FF272E">
        <w:rPr>
          <w:rFonts w:eastAsia="Arial Unicode MS"/>
          <w:b/>
          <w:sz w:val="20"/>
          <w:szCs w:val="20"/>
        </w:rPr>
        <w:t>Điều khoản thi hành</w:t>
      </w:r>
    </w:p>
    <w:p w14:paraId="1A1D1241" w14:textId="77777777" w:rsidR="004356D0" w:rsidRPr="00FF272E" w:rsidRDefault="004356D0" w:rsidP="004356D0">
      <w:pPr>
        <w:pStyle w:val="ListParagraph"/>
        <w:widowControl w:val="0"/>
        <w:numPr>
          <w:ilvl w:val="6"/>
          <w:numId w:val="9"/>
        </w:numPr>
        <w:tabs>
          <w:tab w:val="left" w:pos="426"/>
        </w:tabs>
        <w:spacing w:before="100" w:after="100"/>
        <w:ind w:left="425" w:hanging="425"/>
        <w:contextualSpacing w:val="0"/>
        <w:jc w:val="both"/>
        <w:rPr>
          <w:sz w:val="20"/>
          <w:szCs w:val="20"/>
        </w:rPr>
      </w:pPr>
      <w:r w:rsidRPr="00FF272E">
        <w:rPr>
          <w:sz w:val="20"/>
          <w:szCs w:val="20"/>
        </w:rPr>
        <w:t xml:space="preserve">Điều kiện giao dịch chung này được thông báo công khai trên website của VAB tại địa chỉ: </w:t>
      </w:r>
      <w:hyperlink r:id="rId17" w:history="1">
        <w:r w:rsidRPr="00FF272E">
          <w:rPr>
            <w:rStyle w:val="Hyperlink"/>
            <w:color w:val="auto"/>
            <w:sz w:val="20"/>
            <w:szCs w:val="20"/>
          </w:rPr>
          <w:t>https://vietabank.com.vn</w:t>
        </w:r>
      </w:hyperlink>
      <w:r w:rsidRPr="00FF272E">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06D213D" w14:textId="77777777"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z w:val="20"/>
          <w:szCs w:val="20"/>
        </w:rPr>
      </w:pPr>
      <w:r w:rsidRPr="00FF272E">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69AAB91D" w14:textId="5FF2AB15"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pacing w:val="-4"/>
          <w:sz w:val="20"/>
          <w:szCs w:val="20"/>
        </w:rPr>
      </w:pPr>
      <w:r w:rsidRPr="00FF272E">
        <w:rPr>
          <w:spacing w:val="-4"/>
          <w:sz w:val="20"/>
          <w:szCs w:val="20"/>
        </w:rPr>
        <w:t xml:space="preserve">Quy định về hồ sơ, trình tự, thủ tục mở TKTT và tài khoản đầu tư gián tiếp: Khách hàng đến bất kỳ điểm giao dịch nào của VAB hoặc gọi hotline </w:t>
      </w:r>
      <w:r w:rsidR="001E0543" w:rsidRPr="00FF272E">
        <w:rPr>
          <w:sz w:val="20"/>
          <w:szCs w:val="20"/>
          <w:lang w:val="pt-BR"/>
        </w:rPr>
        <w:t>1900 555 590/</w:t>
      </w:r>
      <w:r w:rsidR="001E0543" w:rsidRPr="00FF272E">
        <w:rPr>
          <w:spacing w:val="-18"/>
          <w:sz w:val="20"/>
          <w:szCs w:val="20"/>
        </w:rPr>
        <w:t>02836 222 590</w:t>
      </w:r>
      <w:r w:rsidR="001E0543" w:rsidRPr="00FF272E">
        <w:rPr>
          <w:spacing w:val="-18"/>
          <w:sz w:val="20"/>
          <w:szCs w:val="20"/>
          <w:lang w:val="pt-BR"/>
        </w:rPr>
        <w:t xml:space="preserve"> </w:t>
      </w:r>
      <w:r w:rsidR="001E0543" w:rsidRPr="00FF272E">
        <w:rPr>
          <w:sz w:val="20"/>
          <w:szCs w:val="20"/>
          <w:lang w:val="pt-BR"/>
        </w:rPr>
        <w:t xml:space="preserve"> </w:t>
      </w:r>
      <w:r w:rsidRPr="00FF272E">
        <w:rPr>
          <w:spacing w:val="-4"/>
          <w:sz w:val="20"/>
          <w:szCs w:val="20"/>
        </w:rPr>
        <w:t>để được hướng dẫn chi tiết.</w:t>
      </w:r>
    </w:p>
    <w:p w14:paraId="0812EC48" w14:textId="77777777" w:rsidR="004356D0" w:rsidRPr="00FF272E" w:rsidRDefault="004356D0" w:rsidP="004356D0">
      <w:pPr>
        <w:pStyle w:val="NoSpacing"/>
        <w:widowControl w:val="0"/>
        <w:tabs>
          <w:tab w:val="left" w:pos="450"/>
          <w:tab w:val="left" w:pos="993"/>
        </w:tabs>
        <w:spacing w:before="100" w:after="100"/>
        <w:ind w:left="432"/>
        <w:jc w:val="both"/>
        <w:rPr>
          <w:sz w:val="20"/>
          <w:szCs w:val="20"/>
        </w:rPr>
      </w:pPr>
    </w:p>
    <w:p w14:paraId="58FF38F5" w14:textId="77777777" w:rsidR="004356D0" w:rsidRPr="00FF272E" w:rsidRDefault="004356D0" w:rsidP="004356D0">
      <w:pPr>
        <w:widowControl w:val="0"/>
        <w:tabs>
          <w:tab w:val="left" w:pos="426"/>
        </w:tabs>
        <w:spacing w:before="100" w:after="100"/>
        <w:jc w:val="both"/>
        <w:rPr>
          <w:rFonts w:eastAsia="Arial Unicode MS"/>
          <w:b/>
          <w:sz w:val="20"/>
          <w:szCs w:val="20"/>
        </w:rPr>
      </w:pPr>
    </w:p>
    <w:p w14:paraId="5238EEB0" w14:textId="77777777" w:rsidR="004356D0" w:rsidRPr="00FF272E" w:rsidRDefault="004356D0" w:rsidP="004356D0">
      <w:pPr>
        <w:spacing w:before="100" w:after="100"/>
        <w:rPr>
          <w:b/>
          <w:sz w:val="20"/>
          <w:szCs w:val="20"/>
        </w:rPr>
      </w:pPr>
    </w:p>
    <w:p w14:paraId="6D29AE0D" w14:textId="77777777" w:rsidR="004356D0" w:rsidRPr="00FF272E" w:rsidRDefault="004356D0" w:rsidP="004356D0">
      <w:pPr>
        <w:spacing w:before="100" w:after="100"/>
        <w:rPr>
          <w:b/>
          <w:sz w:val="20"/>
          <w:szCs w:val="20"/>
        </w:rPr>
      </w:pPr>
    </w:p>
    <w:p w14:paraId="6898C27A" w14:textId="4F722E9C" w:rsidR="00816D2A" w:rsidRPr="00FF272E" w:rsidRDefault="00534C76" w:rsidP="004356D0">
      <w:pPr>
        <w:spacing w:before="120" w:after="120"/>
        <w:jc w:val="center"/>
        <w:rPr>
          <w:b/>
          <w:sz w:val="20"/>
          <w:szCs w:val="20"/>
        </w:rPr>
      </w:pPr>
    </w:p>
    <w:sectPr w:rsidR="00816D2A" w:rsidRPr="00FF272E" w:rsidSect="008E554A">
      <w:headerReference w:type="default" r:id="rId18"/>
      <w:footerReference w:type="default" r:id="rId1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47DF" w14:textId="77777777" w:rsidR="009F08BB" w:rsidRDefault="009F08BB" w:rsidP="00494311">
      <w:r>
        <w:separator/>
      </w:r>
    </w:p>
  </w:endnote>
  <w:endnote w:type="continuationSeparator" w:id="0">
    <w:p w14:paraId="1572D6FC" w14:textId="77777777" w:rsidR="009F08BB" w:rsidRDefault="009F08BB"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F509F" w:rsidRPr="00AF71EF" w14:paraId="4BBACAA4" w14:textId="77777777" w:rsidTr="00CF509F">
      <w:trPr>
        <w:trHeight w:val="413"/>
      </w:trPr>
      <w:tc>
        <w:tcPr>
          <w:tcW w:w="2269" w:type="dxa"/>
        </w:tcPr>
        <w:p w14:paraId="1C4FFD28" w14:textId="771B0370" w:rsidR="00CF509F" w:rsidRPr="00FD7DF5" w:rsidRDefault="00CF509F" w:rsidP="00CF509F">
          <w:pPr>
            <w:pStyle w:val="Footer"/>
            <w:spacing w:before="120"/>
            <w:ind w:left="-57" w:right="-57" w:hanging="51"/>
            <w:rPr>
              <w:sz w:val="18"/>
              <w:szCs w:val="18"/>
            </w:rPr>
          </w:pPr>
          <w:r w:rsidRPr="007A6B35">
            <w:rPr>
              <w:sz w:val="18"/>
              <w:szCs w:val="18"/>
            </w:rPr>
            <w:t xml:space="preserve">Mã số: </w:t>
          </w:r>
          <w:r>
            <w:rPr>
              <w:sz w:val="18"/>
              <w:szCs w:val="18"/>
            </w:rPr>
            <w:t>BM0</w:t>
          </w:r>
          <w:r w:rsidR="001D62CC">
            <w:rPr>
              <w:sz w:val="18"/>
              <w:szCs w:val="18"/>
            </w:rPr>
            <w:t>8</w:t>
          </w:r>
          <w:r>
            <w:rPr>
              <w:sz w:val="18"/>
              <w:szCs w:val="18"/>
            </w:rPr>
            <w:t>/QĐ.HTKD.04</w:t>
          </w:r>
        </w:p>
      </w:tc>
      <w:tc>
        <w:tcPr>
          <w:tcW w:w="2977" w:type="dxa"/>
        </w:tcPr>
        <w:p w14:paraId="43AFBB87" w14:textId="77777777" w:rsidR="00CF509F" w:rsidRPr="007A6B35" w:rsidRDefault="00CF509F" w:rsidP="00CF509F">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47B9F545" w14:textId="77777777" w:rsidR="00CF509F" w:rsidRPr="007A6B35" w:rsidRDefault="00CF509F" w:rsidP="00CF509F">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44033FFE" w14:textId="4E4C680F" w:rsidR="00CF509F" w:rsidRPr="007A6B35" w:rsidRDefault="00CF509F" w:rsidP="00CF509F">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534C76">
            <w:rPr>
              <w:bCs/>
              <w:noProof/>
              <w:sz w:val="18"/>
              <w:szCs w:val="18"/>
            </w:rPr>
            <w:t>13</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534C76">
            <w:rPr>
              <w:bCs/>
              <w:noProof/>
              <w:sz w:val="18"/>
              <w:szCs w:val="18"/>
            </w:rPr>
            <w:t>17</w:t>
          </w:r>
          <w:r w:rsidRPr="007A6B35">
            <w:rPr>
              <w:bCs/>
              <w:sz w:val="18"/>
              <w:szCs w:val="18"/>
            </w:rPr>
            <w:fldChar w:fldCharType="end"/>
          </w:r>
        </w:p>
      </w:tc>
    </w:tr>
  </w:tbl>
  <w:p w14:paraId="511B08A3" w14:textId="77777777" w:rsidR="00CF509F" w:rsidRDefault="00CF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1750A" w14:textId="77777777" w:rsidR="009F08BB" w:rsidRDefault="009F08BB" w:rsidP="00494311">
      <w:r>
        <w:separator/>
      </w:r>
    </w:p>
  </w:footnote>
  <w:footnote w:type="continuationSeparator" w:id="0">
    <w:p w14:paraId="6711B8B6" w14:textId="77777777" w:rsidR="009F08BB" w:rsidRDefault="009F08BB" w:rsidP="00494311">
      <w:r>
        <w:continuationSeparator/>
      </w:r>
    </w:p>
  </w:footnote>
  <w:footnote w:id="1">
    <w:p w14:paraId="250E048E" w14:textId="7D1FD130" w:rsidR="003D4BFD" w:rsidRDefault="003D4BFD" w:rsidP="00CF509F">
      <w:pPr>
        <w:pStyle w:val="FootnoteText"/>
        <w:ind w:left="142" w:hanging="142"/>
        <w:jc w:val="both"/>
      </w:pPr>
      <w:r>
        <w:rPr>
          <w:rStyle w:val="FootnoteReference"/>
        </w:rPr>
        <w:footnoteRef/>
      </w:r>
      <w:r w:rsidR="00CF509F">
        <w:t xml:space="preserve"> Hiện nay là Q</w:t>
      </w:r>
      <w:r>
        <w:t xml:space="preserve">uy trình 4062/2022/QT-TGĐ ngày 27/12/2022 </w:t>
      </w:r>
      <w:r w:rsidR="00CF509F">
        <w:t>của Tổng Giám đốc V/v N</w:t>
      </w:r>
      <w:r>
        <w:t>ghiệp vụ tra soát, đối soát giao dịch thẻ, chuyển tiền liên ngân hàng 24/7 qua Napas tại VAB và các văn bản sửa đổi, bổ sung nếu có.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9DC5" w14:textId="33B1D8E6" w:rsidR="008E554A" w:rsidRDefault="008E554A">
    <w:pPr>
      <w:pStyle w:val="Header"/>
    </w:pPr>
    <w:r w:rsidRPr="001A3164">
      <w:rPr>
        <w:noProof/>
      </w:rPr>
      <w:drawing>
        <wp:inline distT="0" distB="0" distL="0" distR="0" wp14:anchorId="48DAB922" wp14:editId="09FD356E">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CD5"/>
    <w:multiLevelType w:val="hybridMultilevel"/>
    <w:tmpl w:val="851E694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7EAF"/>
    <w:multiLevelType w:val="hybridMultilevel"/>
    <w:tmpl w:val="B9800658"/>
    <w:lvl w:ilvl="0" w:tplc="B0702618">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22F05E7"/>
    <w:multiLevelType w:val="multilevel"/>
    <w:tmpl w:val="9156245C"/>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25C440D"/>
    <w:multiLevelType w:val="hybridMultilevel"/>
    <w:tmpl w:val="F5EACBA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77967"/>
    <w:multiLevelType w:val="multilevel"/>
    <w:tmpl w:val="E924B57C"/>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 w15:restartNumberingAfterBreak="0">
    <w:nsid w:val="066C0197"/>
    <w:multiLevelType w:val="multilevel"/>
    <w:tmpl w:val="388CB1D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3683E"/>
    <w:multiLevelType w:val="multilevel"/>
    <w:tmpl w:val="6CE06A5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4D60D2"/>
    <w:multiLevelType w:val="multilevel"/>
    <w:tmpl w:val="1CCE5BC2"/>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1FA6061"/>
    <w:multiLevelType w:val="multilevel"/>
    <w:tmpl w:val="9A4018E0"/>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CD5251"/>
    <w:multiLevelType w:val="multilevel"/>
    <w:tmpl w:val="245E799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14EF3CA7"/>
    <w:multiLevelType w:val="multilevel"/>
    <w:tmpl w:val="E230032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15035B19"/>
    <w:multiLevelType w:val="multilevel"/>
    <w:tmpl w:val="C0C4CDA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305876"/>
    <w:multiLevelType w:val="multilevel"/>
    <w:tmpl w:val="CC18287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5E479E"/>
    <w:multiLevelType w:val="multilevel"/>
    <w:tmpl w:val="B6EE412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7C5C7D"/>
    <w:multiLevelType w:val="multilevel"/>
    <w:tmpl w:val="CF50D55E"/>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B9338B"/>
    <w:multiLevelType w:val="multilevel"/>
    <w:tmpl w:val="A15E201A"/>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E37CD4"/>
    <w:multiLevelType w:val="multilevel"/>
    <w:tmpl w:val="BD3650E8"/>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F9530B"/>
    <w:multiLevelType w:val="hybridMultilevel"/>
    <w:tmpl w:val="0F9C539A"/>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4986A60"/>
    <w:multiLevelType w:val="hybridMultilevel"/>
    <w:tmpl w:val="733C498A"/>
    <w:lvl w:ilvl="0" w:tplc="992A5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62181"/>
    <w:multiLevelType w:val="hybridMultilevel"/>
    <w:tmpl w:val="099E34A4"/>
    <w:lvl w:ilvl="0" w:tplc="CCEC2018">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AB2A83"/>
    <w:multiLevelType w:val="multilevel"/>
    <w:tmpl w:val="B78CE356"/>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3" w15:restartNumberingAfterBreak="0">
    <w:nsid w:val="411C0B54"/>
    <w:multiLevelType w:val="multilevel"/>
    <w:tmpl w:val="CEF08A0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565415"/>
    <w:multiLevelType w:val="multilevel"/>
    <w:tmpl w:val="885CCE9C"/>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422E13B4"/>
    <w:multiLevelType w:val="hybridMultilevel"/>
    <w:tmpl w:val="224E796A"/>
    <w:lvl w:ilvl="0" w:tplc="4394D4F0">
      <w:start w:val="1"/>
      <w:numFmt w:val="lowerLetter"/>
      <w:lvlText w:val="%1)"/>
      <w:lvlJc w:val="left"/>
      <w:pPr>
        <w:ind w:left="180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8465E49"/>
    <w:multiLevelType w:val="hybridMultilevel"/>
    <w:tmpl w:val="79182006"/>
    <w:lvl w:ilvl="0" w:tplc="D9508F68">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F2189F"/>
    <w:multiLevelType w:val="hybridMultilevel"/>
    <w:tmpl w:val="7A9EA37E"/>
    <w:lvl w:ilvl="0" w:tplc="DC4AC776">
      <w:numFmt w:val="bullet"/>
      <w:lvlText w:val="-"/>
      <w:lvlJc w:val="left"/>
      <w:pPr>
        <w:ind w:left="1260" w:hanging="360"/>
      </w:pPr>
      <w:rPr>
        <w:rFonts w:ascii="Times New Roman" w:eastAsia="SimSu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4A876BCB"/>
    <w:multiLevelType w:val="multilevel"/>
    <w:tmpl w:val="D4D22A3C"/>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C23ED5"/>
    <w:multiLevelType w:val="multilevel"/>
    <w:tmpl w:val="7F22D9A4"/>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AE0C92"/>
    <w:multiLevelType w:val="multilevel"/>
    <w:tmpl w:val="E55A67F2"/>
    <w:lvl w:ilvl="0">
      <w:start w:val="1"/>
      <w:numFmt w:val="decimal"/>
      <w:lvlText w:val="Điều %1."/>
      <w:lvlJc w:val="left"/>
      <w:pPr>
        <w:ind w:left="288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8"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74717AF"/>
    <w:multiLevelType w:val="multilevel"/>
    <w:tmpl w:val="B2B439AA"/>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935888"/>
    <w:multiLevelType w:val="multilevel"/>
    <w:tmpl w:val="80084C2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8D296A"/>
    <w:multiLevelType w:val="multilevel"/>
    <w:tmpl w:val="CD9E9AB4"/>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88D427A"/>
    <w:multiLevelType w:val="multilevel"/>
    <w:tmpl w:val="EC9849C4"/>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4" w15:restartNumberingAfterBreak="0">
    <w:nsid w:val="6C222C54"/>
    <w:multiLevelType w:val="multilevel"/>
    <w:tmpl w:val="053C4DE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63D5D57"/>
    <w:multiLevelType w:val="multilevel"/>
    <w:tmpl w:val="213A22F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82563EC"/>
    <w:multiLevelType w:val="multilevel"/>
    <w:tmpl w:val="29C4AC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D5340F"/>
    <w:multiLevelType w:val="multilevel"/>
    <w:tmpl w:val="57025F7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C977EC5"/>
    <w:multiLevelType w:val="hybridMultilevel"/>
    <w:tmpl w:val="1F70879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01C00"/>
    <w:multiLevelType w:val="multilevel"/>
    <w:tmpl w:val="EE40D3D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2"/>
  </w:num>
  <w:num w:numId="2">
    <w:abstractNumId w:val="47"/>
  </w:num>
  <w:num w:numId="3">
    <w:abstractNumId w:val="25"/>
  </w:num>
  <w:num w:numId="4">
    <w:abstractNumId w:val="6"/>
  </w:num>
  <w:num w:numId="5">
    <w:abstractNumId w:val="7"/>
  </w:num>
  <w:num w:numId="6">
    <w:abstractNumId w:val="44"/>
  </w:num>
  <w:num w:numId="7">
    <w:abstractNumId w:val="8"/>
  </w:num>
  <w:num w:numId="8">
    <w:abstractNumId w:val="41"/>
  </w:num>
  <w:num w:numId="9">
    <w:abstractNumId w:val="55"/>
  </w:num>
  <w:num w:numId="10">
    <w:abstractNumId w:val="56"/>
  </w:num>
  <w:num w:numId="11">
    <w:abstractNumId w:val="48"/>
  </w:num>
  <w:num w:numId="12">
    <w:abstractNumId w:val="40"/>
  </w:num>
  <w:num w:numId="13">
    <w:abstractNumId w:val="20"/>
  </w:num>
  <w:num w:numId="14">
    <w:abstractNumId w:val="36"/>
  </w:num>
  <w:num w:numId="15">
    <w:abstractNumId w:val="30"/>
  </w:num>
  <w:num w:numId="16">
    <w:abstractNumId w:val="15"/>
  </w:num>
  <w:num w:numId="17">
    <w:abstractNumId w:val="32"/>
  </w:num>
  <w:num w:numId="18">
    <w:abstractNumId w:val="46"/>
  </w:num>
  <w:num w:numId="19">
    <w:abstractNumId w:val="58"/>
  </w:num>
  <w:num w:numId="20">
    <w:abstractNumId w:val="16"/>
  </w:num>
  <w:num w:numId="21">
    <w:abstractNumId w:val="57"/>
  </w:num>
  <w:num w:numId="22">
    <w:abstractNumId w:val="59"/>
  </w:num>
  <w:num w:numId="23">
    <w:abstractNumId w:val="42"/>
  </w:num>
  <w:num w:numId="24">
    <w:abstractNumId w:val="13"/>
  </w:num>
  <w:num w:numId="25">
    <w:abstractNumId w:val="29"/>
  </w:num>
  <w:num w:numId="26">
    <w:abstractNumId w:val="12"/>
  </w:num>
  <w:num w:numId="27">
    <w:abstractNumId w:val="34"/>
  </w:num>
  <w:num w:numId="28">
    <w:abstractNumId w:val="19"/>
  </w:num>
  <w:num w:numId="29">
    <w:abstractNumId w:val="53"/>
  </w:num>
  <w:num w:numId="30">
    <w:abstractNumId w:val="49"/>
  </w:num>
  <w:num w:numId="31">
    <w:abstractNumId w:val="2"/>
  </w:num>
  <w:num w:numId="32">
    <w:abstractNumId w:val="11"/>
  </w:num>
  <w:num w:numId="33">
    <w:abstractNumId w:val="33"/>
  </w:num>
  <w:num w:numId="34">
    <w:abstractNumId w:val="10"/>
  </w:num>
  <w:num w:numId="35">
    <w:abstractNumId w:val="54"/>
  </w:num>
  <w:num w:numId="36">
    <w:abstractNumId w:val="17"/>
  </w:num>
  <w:num w:numId="37">
    <w:abstractNumId w:val="24"/>
  </w:num>
  <w:num w:numId="38">
    <w:abstractNumId w:val="14"/>
  </w:num>
  <w:num w:numId="39">
    <w:abstractNumId w:val="60"/>
  </w:num>
  <w:num w:numId="40">
    <w:abstractNumId w:val="3"/>
  </w:num>
  <w:num w:numId="41">
    <w:abstractNumId w:val="4"/>
  </w:num>
  <w:num w:numId="42">
    <w:abstractNumId w:val="35"/>
  </w:num>
  <w:num w:numId="43">
    <w:abstractNumId w:val="23"/>
  </w:num>
  <w:num w:numId="44">
    <w:abstractNumId w:val="52"/>
  </w:num>
  <w:num w:numId="45">
    <w:abstractNumId w:val="1"/>
  </w:num>
  <w:num w:numId="46">
    <w:abstractNumId w:val="0"/>
  </w:num>
  <w:num w:numId="47">
    <w:abstractNumId w:val="5"/>
  </w:num>
  <w:num w:numId="48">
    <w:abstractNumId w:val="31"/>
  </w:num>
  <w:num w:numId="49">
    <w:abstractNumId w:val="22"/>
  </w:num>
  <w:num w:numId="50">
    <w:abstractNumId w:val="9"/>
  </w:num>
  <w:num w:numId="51">
    <w:abstractNumId w:val="50"/>
  </w:num>
  <w:num w:numId="52">
    <w:abstractNumId w:val="61"/>
  </w:num>
  <w:num w:numId="53">
    <w:abstractNumId w:val="39"/>
  </w:num>
  <w:num w:numId="54">
    <w:abstractNumId w:val="27"/>
  </w:num>
  <w:num w:numId="55">
    <w:abstractNumId w:val="28"/>
  </w:num>
  <w:num w:numId="56">
    <w:abstractNumId w:val="51"/>
  </w:num>
  <w:num w:numId="57">
    <w:abstractNumId w:val="21"/>
  </w:num>
  <w:num w:numId="58">
    <w:abstractNumId w:val="18"/>
  </w:num>
  <w:num w:numId="59">
    <w:abstractNumId w:val="43"/>
  </w:num>
  <w:num w:numId="60">
    <w:abstractNumId w:val="26"/>
  </w:num>
  <w:num w:numId="61">
    <w:abstractNumId w:val="45"/>
  </w:num>
  <w:num w:numId="62">
    <w:abstractNumId w:val="37"/>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3C72"/>
    <w:rsid w:val="0002039A"/>
    <w:rsid w:val="00033A77"/>
    <w:rsid w:val="00074D4D"/>
    <w:rsid w:val="000A6DF5"/>
    <w:rsid w:val="0010209D"/>
    <w:rsid w:val="001431B6"/>
    <w:rsid w:val="00180799"/>
    <w:rsid w:val="001C26B7"/>
    <w:rsid w:val="001D62CC"/>
    <w:rsid w:val="001E0543"/>
    <w:rsid w:val="001E3FC3"/>
    <w:rsid w:val="001F7B6E"/>
    <w:rsid w:val="002678D8"/>
    <w:rsid w:val="002D17A2"/>
    <w:rsid w:val="00302E9B"/>
    <w:rsid w:val="00386570"/>
    <w:rsid w:val="0039726C"/>
    <w:rsid w:val="003B2391"/>
    <w:rsid w:val="003D4BFD"/>
    <w:rsid w:val="004031C4"/>
    <w:rsid w:val="00405117"/>
    <w:rsid w:val="0043164C"/>
    <w:rsid w:val="004356D0"/>
    <w:rsid w:val="00442A8E"/>
    <w:rsid w:val="00451888"/>
    <w:rsid w:val="00464B06"/>
    <w:rsid w:val="00472FA8"/>
    <w:rsid w:val="00483C0A"/>
    <w:rsid w:val="00494311"/>
    <w:rsid w:val="004F750C"/>
    <w:rsid w:val="00505A8C"/>
    <w:rsid w:val="0050686D"/>
    <w:rsid w:val="00534990"/>
    <w:rsid w:val="00534C76"/>
    <w:rsid w:val="0053543F"/>
    <w:rsid w:val="00545C7D"/>
    <w:rsid w:val="005779B9"/>
    <w:rsid w:val="005A612C"/>
    <w:rsid w:val="005B0B18"/>
    <w:rsid w:val="005B5726"/>
    <w:rsid w:val="005D680C"/>
    <w:rsid w:val="005E4912"/>
    <w:rsid w:val="006073F1"/>
    <w:rsid w:val="0063612E"/>
    <w:rsid w:val="00660E31"/>
    <w:rsid w:val="0067574F"/>
    <w:rsid w:val="00675F90"/>
    <w:rsid w:val="006E1BB3"/>
    <w:rsid w:val="0070465C"/>
    <w:rsid w:val="0073038E"/>
    <w:rsid w:val="00774CA2"/>
    <w:rsid w:val="00795D79"/>
    <w:rsid w:val="007A728F"/>
    <w:rsid w:val="007C2450"/>
    <w:rsid w:val="007C6CB2"/>
    <w:rsid w:val="00816010"/>
    <w:rsid w:val="00835B66"/>
    <w:rsid w:val="00886002"/>
    <w:rsid w:val="008E554A"/>
    <w:rsid w:val="0093509D"/>
    <w:rsid w:val="00951D83"/>
    <w:rsid w:val="00962042"/>
    <w:rsid w:val="00982FCC"/>
    <w:rsid w:val="009A4C72"/>
    <w:rsid w:val="009B5D6D"/>
    <w:rsid w:val="009C1D1B"/>
    <w:rsid w:val="009F08BB"/>
    <w:rsid w:val="00A163B7"/>
    <w:rsid w:val="00A754A2"/>
    <w:rsid w:val="00A76714"/>
    <w:rsid w:val="00AD0B05"/>
    <w:rsid w:val="00B648F0"/>
    <w:rsid w:val="00B77748"/>
    <w:rsid w:val="00B844C7"/>
    <w:rsid w:val="00B860A8"/>
    <w:rsid w:val="00B875FB"/>
    <w:rsid w:val="00BB1F9C"/>
    <w:rsid w:val="00BB2080"/>
    <w:rsid w:val="00BB52FC"/>
    <w:rsid w:val="00C203F5"/>
    <w:rsid w:val="00C2711C"/>
    <w:rsid w:val="00CB7C32"/>
    <w:rsid w:val="00CD0450"/>
    <w:rsid w:val="00CD0B6A"/>
    <w:rsid w:val="00CE6F50"/>
    <w:rsid w:val="00CF509F"/>
    <w:rsid w:val="00D12C23"/>
    <w:rsid w:val="00D5026F"/>
    <w:rsid w:val="00D563B8"/>
    <w:rsid w:val="00D57E53"/>
    <w:rsid w:val="00DA04CD"/>
    <w:rsid w:val="00DD4A0E"/>
    <w:rsid w:val="00E3458C"/>
    <w:rsid w:val="00E83191"/>
    <w:rsid w:val="00EB19DC"/>
    <w:rsid w:val="00EB33FC"/>
    <w:rsid w:val="00EE46B1"/>
    <w:rsid w:val="00F25E65"/>
    <w:rsid w:val="00F37696"/>
    <w:rsid w:val="00F45D1B"/>
    <w:rsid w:val="00F61C78"/>
    <w:rsid w:val="00F66296"/>
    <w:rsid w:val="00FA4534"/>
    <w:rsid w:val="00FC220E"/>
    <w:rsid w:val="00FC464A"/>
    <w:rsid w:val="00FE3345"/>
    <w:rsid w:val="00FF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554A"/>
    <w:pPr>
      <w:tabs>
        <w:tab w:val="center" w:pos="4680"/>
        <w:tab w:val="right" w:pos="9360"/>
      </w:tabs>
    </w:pPr>
  </w:style>
  <w:style w:type="character" w:customStyle="1" w:styleId="HeaderChar">
    <w:name w:val="Header Char"/>
    <w:basedOn w:val="DefaultParagraphFont"/>
    <w:link w:val="Header"/>
    <w:uiPriority w:val="99"/>
    <w:rsid w:val="008E554A"/>
    <w:rPr>
      <w:rFonts w:ascii="Times New Roman" w:eastAsia="Times New Roman" w:hAnsi="Times New Roman" w:cs="Times New Roman"/>
      <w:sz w:val="24"/>
      <w:szCs w:val="24"/>
    </w:rPr>
  </w:style>
  <w:style w:type="paragraph" w:styleId="Footer">
    <w:name w:val="footer"/>
    <w:basedOn w:val="Normal"/>
    <w:link w:val="FooterChar"/>
    <w:unhideWhenUsed/>
    <w:rsid w:val="008E554A"/>
    <w:pPr>
      <w:tabs>
        <w:tab w:val="center" w:pos="4680"/>
        <w:tab w:val="right" w:pos="9360"/>
      </w:tabs>
    </w:pPr>
  </w:style>
  <w:style w:type="character" w:customStyle="1" w:styleId="FooterChar">
    <w:name w:val="Footer Char"/>
    <w:basedOn w:val="DefaultParagraphFont"/>
    <w:link w:val="Footer"/>
    <w:rsid w:val="008E554A"/>
    <w:rPr>
      <w:rFonts w:ascii="Times New Roman" w:eastAsia="Times New Roman" w:hAnsi="Times New Roman" w:cs="Times New Roman"/>
      <w:sz w:val="24"/>
      <w:szCs w:val="24"/>
    </w:rPr>
  </w:style>
  <w:style w:type="character" w:styleId="PageNumber">
    <w:name w:val="page number"/>
    <w:basedOn w:val="DefaultParagraphFont"/>
    <w:rsid w:val="00CF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tel:19005555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hyperlink" Target="tel:1900555590" TargetMode="External"/><Relationship Id="rId10" Type="http://schemas.openxmlformats.org/officeDocument/2006/relationships/hyperlink" Target="tel:19005555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tel:1900555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B1E3-1D61-4483-B8AC-65AD64F0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10365</Words>
  <Characters>59087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Đỗ Thùy Dương</cp:lastModifiedBy>
  <cp:revision>15</cp:revision>
  <cp:lastPrinted>2025-09-17T02:42:00Z</cp:lastPrinted>
  <dcterms:created xsi:type="dcterms:W3CDTF">2025-08-25T03:48:00Z</dcterms:created>
  <dcterms:modified xsi:type="dcterms:W3CDTF">2025-09-30T03:03:00Z</dcterms:modified>
</cp:coreProperties>
</file>